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08AC" w:rsidRDefault="00B708AC" w:rsidP="00B708AC">
      <w:pPr>
        <w:spacing w:line="660" w:lineRule="exact"/>
        <w:ind w:firstLineChars="0" w:firstLine="0"/>
        <w:jc w:val="left"/>
        <w:rPr>
          <w:rFonts w:ascii="黑体" w:eastAsia="黑体" w:hAnsi="黑体" w:cs="黑体"/>
          <w:szCs w:val="32"/>
        </w:rPr>
      </w:pPr>
      <w:r>
        <w:rPr>
          <w:rFonts w:ascii="黑体" w:eastAsia="黑体" w:hAnsi="黑体" w:cs="黑体" w:hint="eastAsia"/>
          <w:szCs w:val="32"/>
        </w:rPr>
        <w:t>附件1</w:t>
      </w:r>
    </w:p>
    <w:p w:rsidR="00B708AC" w:rsidRDefault="00B708AC" w:rsidP="00B708AC">
      <w:pPr>
        <w:spacing w:line="660" w:lineRule="exact"/>
        <w:ind w:firstLine="880"/>
        <w:jc w:val="center"/>
        <w:rPr>
          <w:rFonts w:ascii="方正小标宋简体" w:eastAsia="方正小标宋简体" w:hAnsi="宋体"/>
          <w:sz w:val="44"/>
          <w:szCs w:val="44"/>
        </w:rPr>
      </w:pPr>
      <w:r>
        <w:rPr>
          <w:rFonts w:ascii="方正小标宋简体" w:eastAsia="方正小标宋简体" w:hAnsi="宋体" w:hint="eastAsia"/>
          <w:sz w:val="44"/>
          <w:szCs w:val="44"/>
        </w:rPr>
        <w:t>招聘岗位及条件</w:t>
      </w:r>
    </w:p>
    <w:tbl>
      <w:tblPr>
        <w:tblW w:w="154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2"/>
        <w:gridCol w:w="1144"/>
        <w:gridCol w:w="1222"/>
        <w:gridCol w:w="1008"/>
        <w:gridCol w:w="4034"/>
        <w:gridCol w:w="6487"/>
      </w:tblGrid>
      <w:tr w:rsidR="00B708AC" w:rsidTr="0058361A">
        <w:trPr>
          <w:trHeight w:val="718"/>
          <w:jc w:val="center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黑体" w:eastAsia="黑体" w:hAnsi="黑体" w:cs="黑体"/>
                <w:bCs/>
                <w:szCs w:val="32"/>
              </w:rPr>
            </w:pPr>
            <w:r>
              <w:rPr>
                <w:rFonts w:ascii="黑体" w:eastAsia="黑体" w:hAnsi="黑体" w:cs="黑体" w:hint="eastAsia"/>
                <w:bCs/>
                <w:szCs w:val="32"/>
              </w:rPr>
              <w:t>招聘单位</w:t>
            </w:r>
          </w:p>
        </w:tc>
        <w:tc>
          <w:tcPr>
            <w:tcW w:w="2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黑体" w:eastAsia="黑体" w:hAnsi="黑体" w:cs="黑体"/>
                <w:bCs/>
                <w:szCs w:val="32"/>
              </w:rPr>
            </w:pPr>
            <w:r>
              <w:rPr>
                <w:rFonts w:ascii="黑体" w:eastAsia="黑体" w:hAnsi="黑体" w:cs="黑体" w:hint="eastAsia"/>
                <w:bCs/>
                <w:szCs w:val="32"/>
              </w:rPr>
              <w:t>需求岗位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黑体" w:eastAsia="黑体" w:hAnsi="黑体" w:cs="黑体"/>
                <w:bCs/>
                <w:szCs w:val="32"/>
              </w:rPr>
            </w:pPr>
            <w:r>
              <w:rPr>
                <w:rFonts w:ascii="黑体" w:eastAsia="黑体" w:hAnsi="黑体" w:cs="黑体" w:hint="eastAsia"/>
                <w:bCs/>
                <w:szCs w:val="32"/>
              </w:rPr>
              <w:t>人数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黑体" w:eastAsia="黑体" w:hAnsi="黑体" w:cs="黑体"/>
                <w:bCs/>
                <w:szCs w:val="32"/>
              </w:rPr>
            </w:pPr>
            <w:r>
              <w:rPr>
                <w:rFonts w:ascii="黑体" w:eastAsia="黑体" w:hAnsi="黑体" w:cs="黑体" w:hint="eastAsia"/>
                <w:bCs/>
                <w:szCs w:val="32"/>
              </w:rPr>
              <w:t>岗位说明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黑体" w:eastAsia="黑体" w:hAnsi="黑体" w:cs="黑体"/>
                <w:bCs/>
                <w:szCs w:val="32"/>
              </w:rPr>
            </w:pPr>
            <w:r>
              <w:rPr>
                <w:rFonts w:ascii="黑体" w:eastAsia="黑体" w:hAnsi="黑体" w:cs="黑体" w:hint="eastAsia"/>
                <w:bCs/>
                <w:szCs w:val="32"/>
              </w:rPr>
              <w:t>条件要求</w:t>
            </w:r>
          </w:p>
        </w:tc>
      </w:tr>
      <w:tr w:rsidR="00B708AC" w:rsidTr="0058361A">
        <w:trPr>
          <w:trHeight w:val="119"/>
          <w:jc w:val="center"/>
        </w:trPr>
        <w:tc>
          <w:tcPr>
            <w:tcW w:w="15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bookmarkStart w:id="0" w:name="_Hlk185064831"/>
            <w:bookmarkStart w:id="1" w:name="_Hlk185064719"/>
            <w:r>
              <w:rPr>
                <w:rFonts w:ascii="仿宋_GB2312" w:hint="eastAsia"/>
                <w:sz w:val="24"/>
                <w:szCs w:val="24"/>
              </w:rPr>
              <w:t>山东省国控建筑材料工业设计有限公司</w:t>
            </w:r>
          </w:p>
        </w:tc>
        <w:tc>
          <w:tcPr>
            <w:tcW w:w="2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总经理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18"/>
                <w:szCs w:val="18"/>
              </w:rPr>
            </w:pP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主持公司经营管理工作；组织实施公司年度经营计划、投资计划、投资方案、审计计划和财务预算；拟订公司内部管理机构设置方案、基本管理制度；制定公司与经营管理相关的具体规章；公司章程授予的其他职权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55周岁及以下，大学本科及以上学历，具有包括但不限于工程、建筑、建材、特种设备（压力管道）等行业累计10年及以上工作经历；有担任国有企业或相当规模企业相关职务的工作经历；熟练掌握上述行业各项政策法规、商务流程，熟悉行业发展动态及市场发展方向；具有优秀的团队合作精神和综合协调能力，公司管理能力强；具有强烈的工作责任心和开拓精神，市场开拓能力强。</w:t>
            </w:r>
          </w:p>
        </w:tc>
      </w:tr>
      <w:bookmarkEnd w:id="0"/>
      <w:tr w:rsidR="00B708AC" w:rsidTr="0058361A">
        <w:trPr>
          <w:trHeight w:val="1819"/>
          <w:jc w:val="center"/>
        </w:trPr>
        <w:tc>
          <w:tcPr>
            <w:tcW w:w="152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山东省国控设计集团有限公司权属单位</w:t>
            </w:r>
          </w:p>
        </w:tc>
        <w:tc>
          <w:tcPr>
            <w:tcW w:w="236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财务总监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8AC" w:rsidRDefault="00B708AC" w:rsidP="0058361A">
            <w:pPr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负责组织建立健全派驻单位财务管控体系，根据公司和派驻单位发展战略，落实财务战略，有效配置、管理财务资源；完善和优化财务管理制度体系，并监督制度有效执行；完善派驻单位财务内控机制，推进企业内部控制体系建设；完善财务风险预警与防控机制；遵守国家财经法规，维护出资人权益等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40周岁及以下，本科学历且取得学士及以上学位，财务会计、审计、金融等相关专业；具有高级会计师或者高级审计师等高级职称，或者注册会计师等职业资格。具有从事财务会计、审计、金融等相关工作8年及以上工作经历；有担任国有企业或相当规模企业相关职务的工作经历；研究生及以上学历的具有从事财务会计、审计、金融等相关工作5年及以上工作经历。熟悉企业经营管理工作，熟练掌握财务会计、审计、金融等专业知识，具有较强的财务管控能力、资本运作能力和风险防范能力。具有党政机关和大型国企工作经验者优先。</w:t>
            </w:r>
          </w:p>
        </w:tc>
      </w:tr>
      <w:tr w:rsidR="00B708AC" w:rsidTr="0058361A">
        <w:trPr>
          <w:trHeight w:val="1819"/>
          <w:jc w:val="center"/>
        </w:trPr>
        <w:tc>
          <w:tcPr>
            <w:tcW w:w="152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山东省国控设计集团有限公司本部</w:t>
            </w:r>
          </w:p>
        </w:tc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综合</w:t>
            </w:r>
          </w:p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党务</w:t>
            </w:r>
          </w:p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部门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部长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负责党委办公室和综合管理工作的统筹安排，做好重大事项督办及会议、活动承办工作；负责组织起草公司文件、工作报告及其他综合文字材料；负责媒体宣传、对外联</w:t>
            </w:r>
            <w:r>
              <w:rPr>
                <w:rFonts w:ascii="仿宋_GB2312" w:hAnsi="宋体" w:hint="eastAsia"/>
                <w:sz w:val="20"/>
                <w:szCs w:val="20"/>
              </w:rPr>
              <w:lastRenderedPageBreak/>
              <w:t>络等工作；服从安排，及时完成领导交办的相关工作。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bookmarkStart w:id="2" w:name="_Hlk183527665"/>
            <w:r>
              <w:rPr>
                <w:rFonts w:ascii="仿宋_GB2312" w:hAnsi="宋体" w:hint="eastAsia"/>
                <w:sz w:val="20"/>
                <w:szCs w:val="20"/>
              </w:rPr>
              <w:lastRenderedPageBreak/>
              <w:t>45周岁及以下，中共党员，本科学历且取得学士及以上学位，经济学、管理学、中文等相关专业；具有8年以上办公室、行政、综合、党务等相关工作经验，有担任国有企业或相当规模企业相关职务的工作经历；具有较高的综合素质，具备较强的逻辑思维和文字功底、较好的团队管理</w:t>
            </w:r>
            <w:r>
              <w:rPr>
                <w:rFonts w:ascii="仿宋_GB2312" w:hAnsi="宋体" w:hint="eastAsia"/>
                <w:sz w:val="20"/>
                <w:szCs w:val="20"/>
              </w:rPr>
              <w:lastRenderedPageBreak/>
              <w:t>和沟通协调能力，具有大局观、主动服务意识。具有党政机关和大型国企工作经验者优先。</w:t>
            </w:r>
            <w:bookmarkEnd w:id="2"/>
          </w:p>
        </w:tc>
      </w:tr>
      <w:bookmarkEnd w:id="1"/>
      <w:tr w:rsidR="00B708AC" w:rsidTr="0058361A">
        <w:trPr>
          <w:trHeight w:val="1819"/>
          <w:jc w:val="center"/>
        </w:trPr>
        <w:tc>
          <w:tcPr>
            <w:tcW w:w="15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高级业务经理A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负责综合文字材料和领导讲话等材料；负责组织、安排公司重要会议、重大活动等任务；收集、整理综合信息，编写简报；各类文件登记、收发、传阅、督办。完成领导交办的其他工作。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40周岁及以下，中共党员，本科学历且取得学士及以上学位，管理学、哲学、政治学、中文等相关专业；具有5年以上办公室、行政、综合、党务等相关工作经验；具有较强的文字写作能力；熟练各种办公软件，具备扎实的文稿撰写能力、沟通协调能力。具有党政机关和大型国企工作经验者优先。</w:t>
            </w:r>
          </w:p>
        </w:tc>
      </w:tr>
      <w:tr w:rsidR="00B708AC" w:rsidTr="0058361A">
        <w:trPr>
          <w:trHeight w:val="1819"/>
          <w:jc w:val="center"/>
        </w:trPr>
        <w:tc>
          <w:tcPr>
            <w:tcW w:w="15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高级业务经理B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负责公司基层组织建设、党员队伍建设、党内组织生活、党建基础保障和制度体系建设等工作；负责综合性工作总结、汇报材料以及相关文件的起草、印发工作；完成领导交办的其他工作。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宋体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40周岁及以下，中共党员，本科学历且取得学士及以上学位，管理学、哲学、政治学、中文等相关专业；具有5年以上办公室、行政、综合、党务等相关工作经验；具有较强的文字写作能力；熟练各种办公软件，具备扎实的文稿撰写能力、沟通协调能力。具有党政机关和大型国企工作经验者优先。</w:t>
            </w:r>
          </w:p>
        </w:tc>
      </w:tr>
      <w:tr w:rsidR="00B708AC" w:rsidTr="0058361A">
        <w:trPr>
          <w:trHeight w:val="1819"/>
          <w:jc w:val="center"/>
        </w:trPr>
        <w:tc>
          <w:tcPr>
            <w:tcW w:w="15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企业</w:t>
            </w:r>
          </w:p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int="eastAsia"/>
                <w:sz w:val="24"/>
                <w:szCs w:val="24"/>
              </w:rPr>
              <w:t>管理部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高级业务经理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熟悉公司发展相关的产业政策，制定公司战略规划，指导各权属企业做好市场开发、业务拓展等工作；负责协调配置公司各种资源，推动权属单位改革改制、重组整合。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40周岁及以下，</w:t>
            </w:r>
            <w:bookmarkStart w:id="3" w:name="_Hlk183527730"/>
            <w:r>
              <w:rPr>
                <w:rFonts w:ascii="仿宋_GB2312" w:hAnsi="宋体" w:hint="eastAsia"/>
                <w:sz w:val="20"/>
                <w:szCs w:val="20"/>
              </w:rPr>
              <w:t>本科学历且取得学士及以上学位，管理学、经济学、金融学等相关专业；具备5年及以上相关管理工作经验，具有较强的人际能力、沟通能力、组织协调能力，</w:t>
            </w:r>
            <w:bookmarkEnd w:id="3"/>
            <w:r>
              <w:rPr>
                <w:rFonts w:ascii="仿宋_GB2312" w:hAnsi="宋体" w:hint="eastAsia"/>
                <w:sz w:val="20"/>
                <w:szCs w:val="20"/>
              </w:rPr>
              <w:t>熟悉国资监管制度。具有党政机关和大型国企工作经验者优先。</w:t>
            </w:r>
          </w:p>
        </w:tc>
      </w:tr>
      <w:tr w:rsidR="00B708AC" w:rsidTr="0058361A">
        <w:trPr>
          <w:trHeight w:val="1819"/>
          <w:jc w:val="center"/>
        </w:trPr>
        <w:tc>
          <w:tcPr>
            <w:tcW w:w="15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经营</w:t>
            </w:r>
          </w:p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管理</w:t>
            </w:r>
          </w:p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中心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总经理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熟悉EPC工程总承包业务开展、投资管理及制度制定、投资项目审核、投资管控体系建设、资本运营、资产管理等工作；负责土地、房产等的资产盘活、处置、经营、管理等工作。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45周岁及以下，</w:t>
            </w:r>
            <w:r>
              <w:rPr>
                <w:rFonts w:ascii="仿宋_GB2312" w:hAnsi="宋体" w:hint="eastAsia"/>
                <w:sz w:val="20"/>
                <w:szCs w:val="20"/>
              </w:rPr>
              <w:t>本科学历且取得学士及以上学位</w:t>
            </w: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，企业管理、金融学、工程类等相关专业；具有履行岗位职责所需的相关知识、经验及能力，熟悉宏观经济形势和国家政策法规，具有8年以上工程管理、投资管理、资本运营、资产管理等相关工作经验，</w:t>
            </w:r>
            <w:r>
              <w:rPr>
                <w:rFonts w:ascii="仿宋_GB2312" w:hAnsi="宋体" w:hint="eastAsia"/>
                <w:sz w:val="20"/>
                <w:szCs w:val="20"/>
              </w:rPr>
              <w:t>有担任国有企业或相当规模企业相关职务的工作经历；</w:t>
            </w: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具有较强的人际沟通能力、组织协调能力。具有党政机关和大型国企工作经验者优先。</w:t>
            </w:r>
          </w:p>
        </w:tc>
      </w:tr>
      <w:tr w:rsidR="00B708AC" w:rsidTr="0058361A">
        <w:trPr>
          <w:trHeight w:val="1819"/>
          <w:jc w:val="center"/>
        </w:trPr>
        <w:tc>
          <w:tcPr>
            <w:tcW w:w="15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/>
                <w:sz w:val="24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财务部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业务经理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adjustRightInd w:val="0"/>
              <w:snapToGrid w:val="0"/>
              <w:spacing w:line="240" w:lineRule="auto"/>
              <w:ind w:firstLineChars="0" w:firstLine="0"/>
              <w:jc w:val="center"/>
              <w:rPr>
                <w:rFonts w:ascii="仿宋_GB2312" w:hAnsi="仿宋_GB2312" w:cs="仿宋_GB2312"/>
                <w:sz w:val="24"/>
                <w:szCs w:val="24"/>
              </w:rPr>
            </w:pPr>
            <w:r>
              <w:rPr>
                <w:rFonts w:ascii="仿宋_GB2312" w:hAnsi="仿宋_GB2312" w:cs="仿宋_GB2312" w:hint="eastAsia"/>
                <w:sz w:val="24"/>
                <w:szCs w:val="24"/>
              </w:rPr>
              <w:t>1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sz w:val="20"/>
                <w:szCs w:val="20"/>
              </w:rPr>
            </w:pPr>
            <w:r>
              <w:rPr>
                <w:rFonts w:ascii="仿宋_GB2312" w:hAnsi="仿宋_GB2312" w:cs="仿宋_GB2312" w:hint="eastAsia"/>
                <w:sz w:val="20"/>
                <w:szCs w:val="20"/>
              </w:rPr>
              <w:t>负责财务会计核算；具体负责编制月度及年度会计报表，撰写财务分析报告；负责公司税金的计算、申报和缴纳工作；及时做好会计凭证、账簿等会计资料的收集整理，做好会计档案归档工作；协助财务负责人做好本单位的年度预算及决算等工作。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08AC" w:rsidRDefault="00B708AC" w:rsidP="0058361A">
            <w:pPr>
              <w:spacing w:line="240" w:lineRule="auto"/>
              <w:ind w:firstLine="400"/>
              <w:rPr>
                <w:rFonts w:ascii="仿宋_GB2312" w:hAnsi="仿宋_GB2312" w:cs="仿宋_GB2312"/>
                <w:color w:val="000000"/>
                <w:sz w:val="20"/>
                <w:szCs w:val="20"/>
              </w:rPr>
            </w:pPr>
            <w:r>
              <w:rPr>
                <w:rFonts w:ascii="仿宋_GB2312" w:hAnsi="宋体" w:hint="eastAsia"/>
                <w:sz w:val="20"/>
                <w:szCs w:val="20"/>
              </w:rPr>
              <w:t>35周岁及以下，本科学历且取得学士及以上学位</w:t>
            </w: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，财务、会计、金融等相关专业；取得会计师、审计师等财务管理类中级及以上专业技术资格；</w:t>
            </w:r>
            <w:r>
              <w:rPr>
                <w:rFonts w:ascii="仿宋_GB2312" w:hAnsi="宋体" w:hint="eastAsia"/>
                <w:sz w:val="20"/>
                <w:szCs w:val="20"/>
              </w:rPr>
              <w:t>具有5年以上财务工作经验；</w:t>
            </w:r>
            <w:r>
              <w:rPr>
                <w:rFonts w:ascii="仿宋_GB2312" w:hAnsi="仿宋_GB2312" w:cs="仿宋_GB2312" w:hint="eastAsia"/>
                <w:color w:val="000000"/>
                <w:sz w:val="20"/>
                <w:szCs w:val="20"/>
              </w:rPr>
              <w:t>具有全面的财务专业知识，熟悉企业会计准则以及相关的财务、税务等法律法规；熟练操作使用计算机及财务核算软件；具有良好的职业道德和敬业精神，工作细致严谨。具有党政机关和大型国企工作经验者优先。</w:t>
            </w:r>
          </w:p>
        </w:tc>
      </w:tr>
    </w:tbl>
    <w:p w:rsidR="00B708AC" w:rsidRDefault="00B708AC" w:rsidP="00B708AC">
      <w:pPr>
        <w:spacing w:line="380" w:lineRule="exact"/>
        <w:ind w:firstLineChars="300" w:firstLine="720"/>
        <w:jc w:val="left"/>
        <w:rPr>
          <w:rFonts w:ascii="仿宋_GB2312" w:hAnsi="宋体"/>
          <w:sz w:val="24"/>
          <w:szCs w:val="21"/>
        </w:rPr>
      </w:pPr>
      <w:r>
        <w:rPr>
          <w:rFonts w:ascii="仿宋_GB2312" w:hAnsi="宋体" w:hint="eastAsia"/>
          <w:sz w:val="24"/>
          <w:szCs w:val="21"/>
        </w:rPr>
        <w:t>备注：1</w:t>
      </w:r>
      <w:r>
        <w:rPr>
          <w:rFonts w:ascii="仿宋_GB2312" w:hAnsi="宋体"/>
          <w:sz w:val="24"/>
          <w:szCs w:val="21"/>
        </w:rPr>
        <w:t>.</w:t>
      </w:r>
      <w:r>
        <w:rPr>
          <w:rFonts w:ascii="仿宋_GB2312" w:hAnsi="宋体" w:hint="eastAsia"/>
          <w:sz w:val="24"/>
          <w:szCs w:val="21"/>
        </w:rPr>
        <w:t>以上岗位工作地点均在济南。</w:t>
      </w:r>
    </w:p>
    <w:p w:rsidR="00C069E6" w:rsidRPr="00B708AC" w:rsidRDefault="00B708AC" w:rsidP="00B708AC">
      <w:pPr>
        <w:spacing w:line="380" w:lineRule="exact"/>
        <w:ind w:left="720" w:firstLineChars="300" w:firstLine="720"/>
        <w:jc w:val="left"/>
      </w:pPr>
      <w:r>
        <w:rPr>
          <w:rFonts w:ascii="仿宋_GB2312" w:hAnsi="宋体" w:hint="eastAsia"/>
          <w:sz w:val="24"/>
          <w:szCs w:val="21"/>
        </w:rPr>
        <w:t>2.</w:t>
      </w:r>
      <w:r>
        <w:rPr>
          <w:rFonts w:ascii="仿宋_GB2312" w:hAnsi="宋体" w:hint="eastAsia"/>
          <w:sz w:val="24"/>
          <w:szCs w:val="21"/>
        </w:rPr>
        <w:t>以上岗位特别优秀的，年龄、专业可适当放宽</w:t>
      </w:r>
      <w:bookmarkStart w:id="4" w:name="_GoBack"/>
      <w:bookmarkEnd w:id="4"/>
    </w:p>
    <w:sectPr w:rsidR="00C069E6" w:rsidRPr="00B708AC" w:rsidSect="00B708A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06F6" w:rsidRDefault="00FA06F6" w:rsidP="00B708AC">
      <w:pPr>
        <w:spacing w:line="240" w:lineRule="auto"/>
        <w:ind w:firstLine="640"/>
      </w:pPr>
      <w:r>
        <w:separator/>
      </w:r>
    </w:p>
  </w:endnote>
  <w:endnote w:type="continuationSeparator" w:id="0">
    <w:p w:rsidR="00FA06F6" w:rsidRDefault="00FA06F6" w:rsidP="00B708AC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06F6" w:rsidRDefault="00FA06F6" w:rsidP="00B708AC">
      <w:pPr>
        <w:spacing w:line="240" w:lineRule="auto"/>
        <w:ind w:firstLine="640"/>
      </w:pPr>
      <w:r>
        <w:separator/>
      </w:r>
    </w:p>
  </w:footnote>
  <w:footnote w:type="continuationSeparator" w:id="0">
    <w:p w:rsidR="00FA06F6" w:rsidRDefault="00FA06F6" w:rsidP="00B708AC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827"/>
    <w:rsid w:val="000B5A0A"/>
    <w:rsid w:val="00B708AC"/>
    <w:rsid w:val="00EE3827"/>
    <w:rsid w:val="00F700E5"/>
    <w:rsid w:val="00FA0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71A606"/>
  <w15:chartTrackingRefBased/>
  <w15:docId w15:val="{01C465CA-9E9E-41AF-A117-C366A1E11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08AC"/>
    <w:pPr>
      <w:autoSpaceDE w:val="0"/>
      <w:autoSpaceDN w:val="0"/>
      <w:spacing w:line="600" w:lineRule="exact"/>
      <w:ind w:firstLineChars="200" w:firstLine="620"/>
      <w:jc w:val="both"/>
    </w:pPr>
    <w:rPr>
      <w:rFonts w:ascii="等线" w:eastAsia="仿宋_GB2312" w:hAnsi="等线"/>
      <w:kern w:val="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08AC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utoSpaceDE/>
      <w:autoSpaceDN/>
      <w:snapToGrid w:val="0"/>
      <w:spacing w:line="240" w:lineRule="auto"/>
      <w:ind w:firstLineChars="0" w:firstLine="0"/>
      <w:jc w:val="center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708A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708AC"/>
    <w:pPr>
      <w:widowControl w:val="0"/>
      <w:tabs>
        <w:tab w:val="center" w:pos="4153"/>
        <w:tab w:val="right" w:pos="8306"/>
      </w:tabs>
      <w:autoSpaceDE/>
      <w:autoSpaceDN/>
      <w:snapToGrid w:val="0"/>
      <w:spacing w:line="240" w:lineRule="auto"/>
      <w:ind w:firstLineChars="0" w:firstLine="0"/>
      <w:jc w:val="left"/>
    </w:pPr>
    <w:rPr>
      <w:rFonts w:asciiTheme="minorHAnsi" w:eastAsiaTheme="minorEastAsia" w:hAnsiTheme="minorHAns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708A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342</Words>
  <Characters>1955</Characters>
  <Application>Microsoft Office Word</Application>
  <DocSecurity>0</DocSecurity>
  <Lines>16</Lines>
  <Paragraphs>4</Paragraphs>
  <ScaleCrop>false</ScaleCrop>
  <Company>P R C</Company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2025-03-20T03:42:00Z</dcterms:created>
  <dcterms:modified xsi:type="dcterms:W3CDTF">2025-03-20T03:43:00Z</dcterms:modified>
</cp:coreProperties>
</file>