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766F" w:rsidRPr="00B93325" w:rsidRDefault="00C309E6" w:rsidP="00995D16">
      <w:pPr>
        <w:spacing w:line="440" w:lineRule="exact"/>
        <w:jc w:val="center"/>
        <w:rPr>
          <w:rFonts w:ascii="方正小标宋简体" w:eastAsia="方正小标宋简体"/>
          <w:bCs/>
          <w:sz w:val="44"/>
          <w:szCs w:val="44"/>
        </w:rPr>
      </w:pPr>
      <w:r w:rsidRPr="00B93325">
        <w:rPr>
          <w:rFonts w:ascii="方正小标宋简体" w:eastAsia="方正小标宋简体" w:hint="eastAsia"/>
          <w:bCs/>
          <w:sz w:val="44"/>
          <w:szCs w:val="44"/>
        </w:rPr>
        <w:t>中国共产党纪律处分条例</w:t>
      </w:r>
    </w:p>
    <w:p w:rsidR="003C6B20" w:rsidRDefault="00C309E6" w:rsidP="00995D16">
      <w:pPr>
        <w:spacing w:line="440" w:lineRule="exact"/>
        <w:rPr>
          <w:rFonts w:ascii="仿宋_GB2312" w:eastAsia="仿宋_GB2312"/>
          <w:sz w:val="24"/>
        </w:rPr>
      </w:pPr>
      <w:r w:rsidRPr="00B93325">
        <w:rPr>
          <w:rFonts w:ascii="仿宋_GB2312" w:eastAsia="仿宋_GB2312" w:hint="eastAsia"/>
          <w:sz w:val="24"/>
        </w:rPr>
        <w:t xml:space="preserve">　　</w:t>
      </w:r>
      <w:r w:rsidR="00E03929">
        <w:rPr>
          <w:rFonts w:ascii="仿宋_GB2312" w:eastAsia="仿宋_GB2312" w:hint="eastAsia"/>
          <w:sz w:val="24"/>
        </w:rPr>
        <w:t xml:space="preserve">                      </w:t>
      </w:r>
    </w:p>
    <w:p w:rsidR="0008766F" w:rsidRPr="00E03929" w:rsidRDefault="003C6B20" w:rsidP="00995D16">
      <w:pPr>
        <w:spacing w:line="440" w:lineRule="exact"/>
        <w:rPr>
          <w:rFonts w:ascii="黑体" w:eastAsia="黑体" w:hAnsi="黑体"/>
          <w:bCs/>
          <w:sz w:val="32"/>
          <w:szCs w:val="32"/>
        </w:rPr>
      </w:pPr>
      <w:r>
        <w:rPr>
          <w:rFonts w:ascii="仿宋_GB2312" w:eastAsia="仿宋_GB2312" w:hint="eastAsia"/>
          <w:sz w:val="24"/>
        </w:rPr>
        <w:t xml:space="preserve">                            </w:t>
      </w:r>
      <w:r w:rsidR="00C309E6" w:rsidRPr="00E03929">
        <w:rPr>
          <w:rFonts w:ascii="黑体" w:eastAsia="黑体" w:hAnsi="黑体" w:hint="eastAsia"/>
          <w:bCs/>
          <w:sz w:val="32"/>
          <w:szCs w:val="32"/>
        </w:rPr>
        <w:t>第一编　总则</w:t>
      </w:r>
    </w:p>
    <w:p w:rsidR="00E03929" w:rsidRDefault="00B93325" w:rsidP="00995D16">
      <w:pPr>
        <w:spacing w:line="440" w:lineRule="exact"/>
        <w:rPr>
          <w:rFonts w:ascii="仿宋_GB2312" w:eastAsia="仿宋_GB2312"/>
          <w:b/>
          <w:bCs/>
          <w:sz w:val="24"/>
        </w:rPr>
      </w:pPr>
      <w:r>
        <w:rPr>
          <w:rFonts w:ascii="仿宋_GB2312" w:eastAsia="仿宋_GB2312" w:hint="eastAsia"/>
          <w:b/>
          <w:bCs/>
          <w:sz w:val="24"/>
        </w:rPr>
        <w:t xml:space="preserve">    </w:t>
      </w:r>
    </w:p>
    <w:p w:rsidR="0008766F" w:rsidRPr="00995D16" w:rsidRDefault="00E03929" w:rsidP="00995D16">
      <w:pPr>
        <w:spacing w:line="440" w:lineRule="exact"/>
        <w:rPr>
          <w:rFonts w:ascii="黑体" w:eastAsia="黑体" w:hAnsi="黑体"/>
          <w:bCs/>
          <w:sz w:val="30"/>
          <w:szCs w:val="30"/>
        </w:rPr>
      </w:pPr>
      <w:r>
        <w:rPr>
          <w:rFonts w:ascii="仿宋_GB2312" w:eastAsia="仿宋_GB2312" w:hint="eastAsia"/>
          <w:b/>
          <w:bCs/>
          <w:sz w:val="24"/>
        </w:rPr>
        <w:t xml:space="preserve">             </w:t>
      </w:r>
      <w:r w:rsidRPr="00995D16">
        <w:rPr>
          <w:rFonts w:ascii="仿宋_GB2312" w:eastAsia="仿宋_GB2312" w:hint="eastAsia"/>
          <w:b/>
          <w:bCs/>
          <w:sz w:val="30"/>
          <w:szCs w:val="30"/>
        </w:rPr>
        <w:t xml:space="preserve"> </w:t>
      </w:r>
      <w:r w:rsidR="00C309E6" w:rsidRPr="00995D16">
        <w:rPr>
          <w:rFonts w:ascii="黑体" w:eastAsia="黑体" w:hAnsi="黑体" w:hint="eastAsia"/>
          <w:bCs/>
          <w:sz w:val="30"/>
          <w:szCs w:val="30"/>
        </w:rPr>
        <w:t>第一章　指导思想、原则和适用范围</w:t>
      </w:r>
    </w:p>
    <w:p w:rsidR="00E03929" w:rsidRDefault="00C309E6" w:rsidP="00995D16">
      <w:pPr>
        <w:spacing w:line="440" w:lineRule="exact"/>
        <w:rPr>
          <w:rFonts w:ascii="仿宋_GB2312" w:eastAsia="仿宋_GB2312"/>
          <w:sz w:val="24"/>
        </w:rPr>
      </w:pPr>
      <w:r w:rsidRPr="00B93325">
        <w:rPr>
          <w:rFonts w:ascii="仿宋_GB2312" w:eastAsia="仿宋_GB2312" w:hint="eastAsia"/>
          <w:sz w:val="24"/>
        </w:rPr>
        <w:t xml:space="preserve">　　</w:t>
      </w:r>
    </w:p>
    <w:p w:rsidR="0008766F" w:rsidRPr="00995D16" w:rsidRDefault="00E03929" w:rsidP="00995D16">
      <w:pPr>
        <w:spacing w:line="440" w:lineRule="exact"/>
        <w:rPr>
          <w:rFonts w:ascii="仿宋_GB2312" w:eastAsia="仿宋_GB2312"/>
          <w:sz w:val="28"/>
          <w:szCs w:val="28"/>
        </w:rPr>
      </w:pPr>
      <w:r>
        <w:rPr>
          <w:rFonts w:ascii="仿宋_GB2312" w:eastAsia="仿宋_GB2312" w:hint="eastAsia"/>
          <w:sz w:val="24"/>
        </w:rPr>
        <w:t xml:space="preserve">  </w:t>
      </w:r>
      <w:r w:rsidRPr="00E03929">
        <w:rPr>
          <w:rFonts w:ascii="仿宋_GB2312" w:eastAsia="仿宋_GB2312" w:hint="eastAsia"/>
          <w:sz w:val="30"/>
          <w:szCs w:val="30"/>
        </w:rPr>
        <w:t xml:space="preserve">  </w:t>
      </w:r>
      <w:r w:rsidR="00C309E6" w:rsidRPr="00995D16">
        <w:rPr>
          <w:rFonts w:ascii="仿宋_GB2312" w:eastAsia="仿宋_GB2312" w:hint="eastAsia"/>
          <w:sz w:val="28"/>
          <w:szCs w:val="28"/>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第二条　本条例以马克思列宁主义、毛泽东思想、邓小平理论、“三个代表”重要思想、科学发展观为指导，深入贯彻习近平总书记系列重要讲话精神，落实全面从严治党战略部署。</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第四条　党的纪律处分工作应当坚持以下原则：</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（一）党要管党、从严治党。加强对党的各级组织和全体党员的教育、管理和监督，把纪律挺在前面，注重抓早抓小。</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（二）党纪面前一律平等。对违犯党纪的党组织和党员必须严肃、公正执行纪律，党内不允许有任何不受纪律约束的党组织和党员。</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（三）实事求是。对党组织和党员违犯党纪的行为，应当以事实为依据，以党章、其他党内法规和国家法律法规为准绳，准确认定违纪性质，区别不同情况，恰当予以处理。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（五）惩前毖后、治病救人。处理违犯党纪的党组织和党员，应当实行惩戒与教育相结合，做到宽严相济。</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第五条　本条例适用于违犯党纪应当受到党纪追究的党组织和党员。</w:t>
      </w:r>
    </w:p>
    <w:p w:rsidR="00995D16" w:rsidRDefault="00995D16" w:rsidP="00995D16">
      <w:pPr>
        <w:spacing w:line="440" w:lineRule="exact"/>
        <w:jc w:val="center"/>
        <w:rPr>
          <w:rFonts w:ascii="黑体" w:eastAsia="黑体" w:hAnsi="黑体"/>
          <w:bCs/>
          <w:sz w:val="30"/>
          <w:szCs w:val="30"/>
        </w:rPr>
      </w:pPr>
    </w:p>
    <w:p w:rsidR="0008766F" w:rsidRDefault="00C309E6" w:rsidP="00995D16">
      <w:pPr>
        <w:spacing w:line="440" w:lineRule="exact"/>
        <w:jc w:val="center"/>
        <w:rPr>
          <w:rFonts w:ascii="黑体" w:eastAsia="黑体" w:hAnsi="黑体"/>
          <w:bCs/>
          <w:sz w:val="30"/>
          <w:szCs w:val="30"/>
        </w:rPr>
      </w:pPr>
      <w:r w:rsidRPr="00E03929">
        <w:rPr>
          <w:rFonts w:ascii="黑体" w:eastAsia="黑体" w:hAnsi="黑体" w:hint="eastAsia"/>
          <w:bCs/>
          <w:sz w:val="30"/>
          <w:szCs w:val="30"/>
        </w:rPr>
        <w:t>第二章　违纪与纪律处分</w:t>
      </w:r>
    </w:p>
    <w:p w:rsidR="00E03929" w:rsidRPr="00E03929" w:rsidRDefault="00E03929" w:rsidP="00995D16">
      <w:pPr>
        <w:spacing w:line="440" w:lineRule="exact"/>
        <w:jc w:val="center"/>
        <w:rPr>
          <w:rFonts w:ascii="黑体" w:eastAsia="黑体" w:hAnsi="黑体"/>
          <w:bCs/>
          <w:sz w:val="30"/>
          <w:szCs w:val="30"/>
        </w:rPr>
      </w:pPr>
    </w:p>
    <w:p w:rsidR="0008766F" w:rsidRPr="00995D16" w:rsidRDefault="00C309E6" w:rsidP="00995D16">
      <w:pPr>
        <w:spacing w:line="440" w:lineRule="exact"/>
        <w:rPr>
          <w:rFonts w:ascii="仿宋_GB2312" w:eastAsia="仿宋_GB2312"/>
          <w:sz w:val="28"/>
          <w:szCs w:val="28"/>
        </w:rPr>
      </w:pPr>
      <w:r w:rsidRPr="00B93325">
        <w:rPr>
          <w:rFonts w:ascii="仿宋_GB2312" w:eastAsia="仿宋_GB2312" w:hint="eastAsia"/>
          <w:sz w:val="24"/>
        </w:rPr>
        <w:t xml:space="preserve">　　</w:t>
      </w:r>
      <w:r w:rsidRPr="00995D16">
        <w:rPr>
          <w:rFonts w:ascii="仿宋_GB2312" w:eastAsia="仿宋_GB2312" w:hint="eastAsia"/>
          <w:sz w:val="28"/>
          <w:szCs w:val="28"/>
        </w:rPr>
        <w:t>第六条　党组织和党员违反党章和其他党内法规，违反国家法律法规，违反党和国家政策，违反社会主义道德，危害党、国家和人民利益的行为，依照规定应当给予纪律处理或者处分的，都必须受到追究。</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第七条　对党员的纪律处分种类：</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（一）警告；</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（二）严重警告；</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（三）撤销党内职务；</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（四）留党察看；</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（五）开除党籍。</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第八条　对严重违犯党纪的党组织的纪律处理措施：</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（一）改组；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（二）解散。</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第九条　党员受到警告处分一年内、受到严重警告处分一年半内，不得在党内提升职务和向党外组织推荐担任高于其原任职务的党外职务。</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对于应当受到撤销党内职务处分，但是本人没有担任党内职务的，应当给予其严重警告处分。其中，在党外组织担任职务的，应当建议党外组织撤销其党外职务。</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党员受到撤销党内职务处分，或者依照前款规定受到严重警告处分的，二年内不得在党内担任和向党外组织推荐担任与其原任职务相当或者高于其原任职务的职务。</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第十一条　留党察看处分，分为留党察看一年、留党察看二年。对于受到留党察看处分一年的党员，期满后仍不符合恢复党员权利条件的，应</w:t>
      </w:r>
      <w:r w:rsidRPr="00995D16">
        <w:rPr>
          <w:rFonts w:ascii="仿宋_GB2312" w:eastAsia="仿宋_GB2312" w:hint="eastAsia"/>
          <w:sz w:val="28"/>
          <w:szCs w:val="28"/>
        </w:rPr>
        <w:lastRenderedPageBreak/>
        <w:t>当延长一年留党察看期限。留党察看期限最长不得超过二年。</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第十二条　党员受到开除党籍处分，五年内不得重新入党。另有规定不准重新入党的，依照规定。</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第十三条　党的各级代表大会的代表受到留党察看以上（含留党察看）处分的，党组织应当终止其代表资格。</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第十四条　对于严重违犯党纪、本身又不能纠正的党组织领导机构，应当予以改组。受到改组处理的党组织领导机构成员，除应当受到撤销党内职务以上（含撤销党内职务）处分的外，均自然免职。</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995D16" w:rsidRDefault="00995D16" w:rsidP="00995D16">
      <w:pPr>
        <w:spacing w:line="440" w:lineRule="exact"/>
        <w:jc w:val="center"/>
        <w:rPr>
          <w:rFonts w:ascii="黑体" w:eastAsia="黑体" w:hAnsi="黑体"/>
          <w:bCs/>
          <w:sz w:val="30"/>
          <w:szCs w:val="30"/>
        </w:rPr>
      </w:pPr>
    </w:p>
    <w:p w:rsidR="0008766F" w:rsidRPr="00E03929" w:rsidRDefault="00C309E6" w:rsidP="00995D16">
      <w:pPr>
        <w:spacing w:line="440" w:lineRule="exact"/>
        <w:jc w:val="center"/>
        <w:rPr>
          <w:rFonts w:ascii="黑体" w:eastAsia="黑体" w:hAnsi="黑体"/>
          <w:sz w:val="30"/>
          <w:szCs w:val="30"/>
        </w:rPr>
      </w:pPr>
      <w:r w:rsidRPr="00E03929">
        <w:rPr>
          <w:rFonts w:ascii="黑体" w:eastAsia="黑体" w:hAnsi="黑体" w:hint="eastAsia"/>
          <w:bCs/>
          <w:sz w:val="30"/>
          <w:szCs w:val="30"/>
        </w:rPr>
        <w:t>第三章　纪律处分运用规则</w:t>
      </w:r>
    </w:p>
    <w:p w:rsidR="00E03929" w:rsidRDefault="00C309E6" w:rsidP="00995D16">
      <w:pPr>
        <w:spacing w:line="440" w:lineRule="exact"/>
        <w:rPr>
          <w:rFonts w:ascii="仿宋_GB2312" w:eastAsia="仿宋_GB2312"/>
          <w:sz w:val="24"/>
        </w:rPr>
      </w:pPr>
      <w:r w:rsidRPr="00B93325">
        <w:rPr>
          <w:rFonts w:ascii="仿宋_GB2312" w:eastAsia="仿宋_GB2312" w:hint="eastAsia"/>
          <w:sz w:val="24"/>
        </w:rPr>
        <w:t xml:space="preserve">　　</w:t>
      </w:r>
    </w:p>
    <w:p w:rsidR="0008766F" w:rsidRPr="00995D16" w:rsidRDefault="00C309E6" w:rsidP="00995D16">
      <w:pPr>
        <w:spacing w:line="440" w:lineRule="exact"/>
        <w:ind w:firstLineChars="200" w:firstLine="560"/>
        <w:rPr>
          <w:rFonts w:ascii="仿宋_GB2312" w:eastAsia="仿宋_GB2312"/>
          <w:sz w:val="28"/>
          <w:szCs w:val="28"/>
        </w:rPr>
      </w:pPr>
      <w:r w:rsidRPr="00995D16">
        <w:rPr>
          <w:rFonts w:ascii="仿宋_GB2312" w:eastAsia="仿宋_GB2312" w:hint="eastAsia"/>
          <w:sz w:val="28"/>
          <w:szCs w:val="28"/>
        </w:rPr>
        <w:t>第十六条　有下列情形之一的，可以从轻或者减轻处分：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（一）主动交代本人应当受到党纪处分的问题的；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（二）检举同案人或者其他人应当受到党纪处分或者法律追究的问题，经查证属实的；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（三）主动挽回损失、消除不良影响或者有效阻止危害结果发生的；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（四）主动上交违纪所得的；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（五）有其他立功表现的。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第十七条　根据案件的特殊情况，由中央纪委决定或者经省（部）级</w:t>
      </w:r>
      <w:r w:rsidRPr="00995D16">
        <w:rPr>
          <w:rFonts w:ascii="仿宋_GB2312" w:eastAsia="仿宋_GB2312" w:hint="eastAsia"/>
          <w:sz w:val="28"/>
          <w:szCs w:val="28"/>
        </w:rPr>
        <w:lastRenderedPageBreak/>
        <w:t>纪委（不含副省级市纪委）决定并呈报中央纪委批准，对违纪党员也可以在本条例规定的处分幅度以外减轻处分。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第十八条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第十九条　有下列情形之一的，应当从重或者加重处分：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（一）在纪律集中整饬过程中，不收敛、不收手的；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（二）强迫、唆使他人违纪的；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（三）本条例另有规定的。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第二十条　故意违纪受处分后又因故意违纪应当受到党纪处分的，应当从重处分。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党员违纪受到党纪处分后，又被发现其受处分前的违纪行为应当受到党纪处分的，应当从重处分。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第二十一条　从轻处分，是指在本条例规定的违纪行为应当受到的处分幅度以内，给予较轻的处分。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从重处分，是指在本条例规定的违纪行为应当受到的处分幅度以内，给予较重的处分。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第二十二条　减轻处分，是指在本条例规定的违纪行为应当受到的处分幅度以外，减轻一档给予处分。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加重处分，是指在本条例规定的违纪行为应当受到的处分幅度以外，加重一档给予处分。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本条例规定的只有开除党籍处分一个档次的违纪行为，不适用第一款减轻处分的规定。</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第二十四条　一个违纪行为同时触犯本条例两个以上（含两个）条款的，依照处分较重的条款定性处理。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一个条款规定的违纪构成要件全部包含在另一个条款规定的违纪构</w:t>
      </w:r>
      <w:r w:rsidRPr="00995D16">
        <w:rPr>
          <w:rFonts w:ascii="仿宋_GB2312" w:eastAsia="仿宋_GB2312" w:hint="eastAsia"/>
          <w:sz w:val="28"/>
          <w:szCs w:val="28"/>
        </w:rPr>
        <w:lastRenderedPageBreak/>
        <w:t>成要件中，特别规定与一般规定不一致的，适用特别规定。</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第二十五条　二人以上（含二人）共同故意违纪的，对为首者，从重处分，本条例另有规定的除外；对其他成员，按照其在共同违纪中所起的作用和应负的责任，分别给予处分。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教唆他人违纪的，应当按照其在共同违纪中所起的作用追究党纪责任。</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08766F" w:rsidRDefault="00C309E6" w:rsidP="00995D16">
      <w:pPr>
        <w:spacing w:line="440" w:lineRule="exact"/>
        <w:jc w:val="center"/>
        <w:rPr>
          <w:rFonts w:ascii="黑体" w:eastAsia="黑体" w:hAnsi="黑体"/>
          <w:bCs/>
          <w:sz w:val="30"/>
          <w:szCs w:val="30"/>
        </w:rPr>
      </w:pPr>
      <w:r w:rsidRPr="00E03929">
        <w:rPr>
          <w:rFonts w:ascii="黑体" w:eastAsia="黑体" w:hAnsi="黑体" w:hint="eastAsia"/>
          <w:bCs/>
          <w:sz w:val="30"/>
          <w:szCs w:val="30"/>
        </w:rPr>
        <w:t>第四章　对违法犯罪党员的纪律处分</w:t>
      </w:r>
    </w:p>
    <w:p w:rsidR="00995D16" w:rsidRPr="00E03929" w:rsidRDefault="00995D16" w:rsidP="00995D16">
      <w:pPr>
        <w:spacing w:line="440" w:lineRule="exact"/>
        <w:jc w:val="center"/>
        <w:rPr>
          <w:rFonts w:ascii="黑体" w:eastAsia="黑体" w:hAnsi="黑体"/>
          <w:sz w:val="30"/>
          <w:szCs w:val="30"/>
        </w:rPr>
      </w:pPr>
    </w:p>
    <w:p w:rsidR="0008766F" w:rsidRPr="00995D16" w:rsidRDefault="00C309E6" w:rsidP="00995D16">
      <w:pPr>
        <w:spacing w:line="440" w:lineRule="exact"/>
        <w:rPr>
          <w:rFonts w:ascii="仿宋_GB2312" w:eastAsia="仿宋_GB2312"/>
          <w:sz w:val="28"/>
          <w:szCs w:val="28"/>
        </w:rPr>
      </w:pPr>
      <w:r w:rsidRPr="00B93325">
        <w:rPr>
          <w:rFonts w:ascii="仿宋_GB2312" w:eastAsia="仿宋_GB2312" w:hint="eastAsia"/>
          <w:sz w:val="24"/>
        </w:rPr>
        <w:t xml:space="preserve">　</w:t>
      </w:r>
      <w:r w:rsidRPr="00995D16">
        <w:rPr>
          <w:rFonts w:ascii="仿宋_GB2312" w:eastAsia="仿宋_GB2312" w:hint="eastAsia"/>
          <w:sz w:val="28"/>
          <w:szCs w:val="28"/>
        </w:rPr>
        <w:t xml:space="preserve">　第二十七条　党组织在纪律审查中发现党员有贪污贿赂、失职渎职等刑法规定的行为涉嫌犯罪的，应当给予撤销党内职务、留党察看或者开除党籍处分。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第二十八条　党组织在纪律审查中发现党员有刑法规定的行为，虽不涉及犯罪但须追究党纪责任的，应当视具体情节给予警告直至开除党籍处分。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第二十九条　党组织在纪律审查中发现党员有其他违法行为，影响党的形象，损害党、国家和人民利益的，应当视情节轻重给予党纪处分。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对有丧失党员条件，严重败坏党的形象行为的，应当给予开除党籍处分。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第三十条　党员受到党纪追究，涉嫌违法犯罪的，应当及时移送有关国家机关依法处理。需要给予行政处分或者其他纪律处分的，应当向有关机关或者组织提出建议。</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第三十一条　党员被依法逮捕的，党组织应当按照管理权限中止其表决权、选举权和被选举权等党员权利。根据司法机关处理结果，可以恢复其党员权利的，应当及时予以恢复。</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lastRenderedPageBreak/>
        <w:t xml:space="preserve">　　第三十二条　党员犯罪情节轻微，人民检察院依法作出不起诉决定的，或者人民法院依法作出有罪判决并免予刑事处罚的，应当给予撤销党内职务、留党察看或者开除党籍处分。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党员犯罪，被单处罚金的，依照前款规定处理。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第三十三条　党员犯罪，有下列情形之一的，应当给予开除党籍处分：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（一）因故意犯罪被依法判处刑法规定的主刑（含宣告缓刑）的；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（二）被单处或者附加剥夺政治权利的；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（三）因过失犯罪，被依法判处三年以上（不含三年）有期徒刑的。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因过失犯罪被判处三年以下（含三年）有期徒刑或者被判处管制、拘役的，一般应当开除党籍。对于个别可以不开除党籍的，应当对照处分党员批准权限的规定，报请再上一级党组织批准。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第三十四条　党员依法受到刑事责任追究的，党组织应当根据司法机关的生效判决、裁定、决定及其认定的事实、性质和情节，依照本条例规定给予党纪处分或者组织处理。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党员依法受到行政处罚、行政处分，应当追究党纪责任的，党组织可以根据生效的行政处罚、行政处分决定认定的事实、性质和情节，经核实后依照本条例规定给予党纪处分或者组织处理。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995D16" w:rsidRDefault="00995D16" w:rsidP="00995D16">
      <w:pPr>
        <w:spacing w:line="440" w:lineRule="exact"/>
        <w:jc w:val="center"/>
        <w:rPr>
          <w:rFonts w:ascii="黑体" w:eastAsia="黑体" w:hAnsi="黑体"/>
          <w:bCs/>
          <w:sz w:val="30"/>
          <w:szCs w:val="30"/>
        </w:rPr>
      </w:pPr>
    </w:p>
    <w:p w:rsidR="0008766F" w:rsidRDefault="00C309E6" w:rsidP="00995D16">
      <w:pPr>
        <w:spacing w:line="440" w:lineRule="exact"/>
        <w:jc w:val="center"/>
        <w:rPr>
          <w:rFonts w:ascii="黑体" w:eastAsia="黑体" w:hAnsi="黑体"/>
          <w:bCs/>
          <w:sz w:val="30"/>
          <w:szCs w:val="30"/>
        </w:rPr>
      </w:pPr>
      <w:r w:rsidRPr="00E03929">
        <w:rPr>
          <w:rFonts w:ascii="黑体" w:eastAsia="黑体" w:hAnsi="黑体" w:hint="eastAsia"/>
          <w:bCs/>
          <w:sz w:val="30"/>
          <w:szCs w:val="30"/>
        </w:rPr>
        <w:t>第五章　其他规定</w:t>
      </w:r>
    </w:p>
    <w:p w:rsidR="00995D16" w:rsidRPr="00E03929" w:rsidRDefault="00995D16" w:rsidP="00995D16">
      <w:pPr>
        <w:spacing w:line="440" w:lineRule="exact"/>
        <w:jc w:val="center"/>
        <w:rPr>
          <w:rFonts w:ascii="黑体" w:eastAsia="黑体" w:hAnsi="黑体"/>
          <w:sz w:val="30"/>
          <w:szCs w:val="30"/>
        </w:rPr>
      </w:pPr>
    </w:p>
    <w:p w:rsidR="0008766F" w:rsidRPr="00995D16" w:rsidRDefault="00C309E6" w:rsidP="00995D16">
      <w:pPr>
        <w:spacing w:line="440" w:lineRule="exact"/>
        <w:rPr>
          <w:rFonts w:ascii="仿宋_GB2312" w:eastAsia="仿宋_GB2312"/>
          <w:sz w:val="28"/>
          <w:szCs w:val="28"/>
        </w:rPr>
      </w:pPr>
      <w:r w:rsidRPr="00B93325">
        <w:rPr>
          <w:rFonts w:ascii="仿宋_GB2312" w:eastAsia="仿宋_GB2312" w:hint="eastAsia"/>
          <w:sz w:val="24"/>
        </w:rPr>
        <w:t xml:space="preserve">　　</w:t>
      </w:r>
      <w:r w:rsidRPr="00995D16">
        <w:rPr>
          <w:rFonts w:ascii="仿宋_GB2312" w:eastAsia="仿宋_GB2312" w:hint="eastAsia"/>
          <w:sz w:val="28"/>
          <w:szCs w:val="28"/>
        </w:rPr>
        <w:t>第三十五条　预备党员违犯党纪，情节较轻，可以保留预备党员资格的，党组织应当对其批评教育或者延长预备期；情节较重的，应当取消其预备党员资格。</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lastRenderedPageBreak/>
        <w:t xml:space="preserve">　　第三十六条　对违纪后下落不明的党员，应当区别情况作出处理：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（一）对有严重违纪行为，应当给予开除党籍处分的，党组织应当作出决定，开除其党籍；</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（二）除前项规定的情况外，下落不明时间超过六个月的，党组织应当按照党章规定对其予以除名。</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第三十七条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第三十八条　违纪行为有关责任人员的区分：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（一）直接责任者，是指在其职责范围内，不履行或者不正确履行自己的职责，对造成的损失或者后果起决定性作用的党员或者党员领导干部。</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（二）主要领导责任者，是指在其职责范围内，对直接主管的工作不履行或者不正确履行职责，对造成的损失或者后果负直接领导责任的党员领导干部。</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（三）重要领导责任者，是指在其职责范围内，对应管的工作或者参与决定的工作不履行或者不正确履行职责，对造成的损失或者后果负次要领导责任的党员领导干部。</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本条例所称领导责任者，包括主要领导责任者和重要领导责任者。</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第三十九条　本条例所称主动交代，是指涉嫌违纪的党员在组织初核前向有关组织交代自己的问题，或者在初核和立案调查其问题期间交代组织未掌握的问题。</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在初核、立案调查过程中，涉嫌违纪的党员能够配合调查工作，如实坦白组织已掌握的其本人主要违纪事实的，可以从轻处分。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第四十条　计算经济损失主要计算直接经济损失。直接经济损失，是指与违纪行为有直接因果关系而造成财产损毁的实际价值。</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第四十一条　对于违纪行为所获得的经济利益，应当收缴或者责令退赔。</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对于违纪行为所获得的职务、职称、学历、学位、奖励、资格等其他利益，应当由承办案件的纪检机关或者由其上级纪检机关建议有关组织、</w:t>
      </w:r>
      <w:r w:rsidRPr="00995D16">
        <w:rPr>
          <w:rFonts w:ascii="仿宋_GB2312" w:eastAsia="仿宋_GB2312" w:hint="eastAsia"/>
          <w:sz w:val="28"/>
          <w:szCs w:val="28"/>
        </w:rPr>
        <w:lastRenderedPageBreak/>
        <w:t>部门、单位按照规定予以纠正。</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对于依照本条例第三十六条、第三十七条规定处理的党员，经调查确属其实施违纪行为获得的利益，依照本条规定处理。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第四十二条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第四十三条　执行党纪处分决定的机关或者受处分党员所在单位，应当在六个月内将处分决定的执行情况向作出或者批准处分决定的机关报告。</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第四十四条　本条例总则适用于有党纪处分规定的其他党内法规，但是中共中央发布或者批准发布的其他党内法规有特别规定的除外。</w:t>
      </w:r>
    </w:p>
    <w:p w:rsidR="00995D16" w:rsidRDefault="00995D16" w:rsidP="00995D16">
      <w:pPr>
        <w:spacing w:line="440" w:lineRule="exact"/>
        <w:jc w:val="center"/>
        <w:rPr>
          <w:rFonts w:ascii="黑体" w:eastAsia="黑体" w:hAnsi="黑体"/>
          <w:bCs/>
          <w:sz w:val="32"/>
          <w:szCs w:val="32"/>
        </w:rPr>
      </w:pPr>
    </w:p>
    <w:p w:rsidR="0008766F" w:rsidRPr="00E03929" w:rsidRDefault="00C309E6" w:rsidP="00995D16">
      <w:pPr>
        <w:spacing w:line="440" w:lineRule="exact"/>
        <w:jc w:val="center"/>
        <w:rPr>
          <w:rFonts w:ascii="黑体" w:eastAsia="黑体" w:hAnsi="黑体"/>
          <w:bCs/>
          <w:sz w:val="32"/>
          <w:szCs w:val="32"/>
        </w:rPr>
      </w:pPr>
      <w:r w:rsidRPr="00E03929">
        <w:rPr>
          <w:rFonts w:ascii="黑体" w:eastAsia="黑体" w:hAnsi="黑体" w:hint="eastAsia"/>
          <w:bCs/>
          <w:sz w:val="32"/>
          <w:szCs w:val="32"/>
        </w:rPr>
        <w:t>第二编　分则</w:t>
      </w:r>
    </w:p>
    <w:p w:rsidR="00E03929" w:rsidRDefault="00C309E6" w:rsidP="00995D16">
      <w:pPr>
        <w:spacing w:line="440" w:lineRule="exact"/>
        <w:rPr>
          <w:rFonts w:ascii="仿宋_GB2312" w:eastAsia="仿宋_GB2312"/>
          <w:b/>
          <w:bCs/>
          <w:sz w:val="24"/>
        </w:rPr>
      </w:pPr>
      <w:r w:rsidRPr="00B93325">
        <w:rPr>
          <w:rFonts w:ascii="仿宋_GB2312" w:eastAsia="仿宋_GB2312" w:hint="eastAsia"/>
          <w:b/>
          <w:bCs/>
          <w:sz w:val="24"/>
        </w:rPr>
        <w:t xml:space="preserve">   </w:t>
      </w:r>
    </w:p>
    <w:p w:rsidR="0008766F" w:rsidRPr="00E03929" w:rsidRDefault="00C309E6" w:rsidP="00995D16">
      <w:pPr>
        <w:spacing w:line="440" w:lineRule="exact"/>
        <w:ind w:firstLineChars="700" w:firstLine="2100"/>
        <w:rPr>
          <w:rFonts w:ascii="黑体" w:eastAsia="黑体" w:hAnsi="黑体"/>
          <w:bCs/>
          <w:sz w:val="30"/>
          <w:szCs w:val="30"/>
        </w:rPr>
      </w:pPr>
      <w:r w:rsidRPr="00E03929">
        <w:rPr>
          <w:rFonts w:ascii="黑体" w:eastAsia="黑体" w:hAnsi="黑体" w:hint="eastAsia"/>
          <w:bCs/>
          <w:sz w:val="30"/>
          <w:szCs w:val="30"/>
        </w:rPr>
        <w:t>第六章　对违反政治纪律行为的处分</w:t>
      </w:r>
    </w:p>
    <w:p w:rsidR="00E03929" w:rsidRDefault="00C309E6" w:rsidP="00995D16">
      <w:pPr>
        <w:spacing w:line="440" w:lineRule="exact"/>
        <w:rPr>
          <w:rFonts w:ascii="仿宋_GB2312" w:eastAsia="仿宋_GB2312"/>
          <w:sz w:val="24"/>
        </w:rPr>
      </w:pPr>
      <w:r w:rsidRPr="00B93325">
        <w:rPr>
          <w:rFonts w:ascii="仿宋_GB2312" w:eastAsia="仿宋_GB2312" w:hint="eastAsia"/>
          <w:sz w:val="24"/>
        </w:rPr>
        <w:t xml:space="preserve">　　</w:t>
      </w:r>
    </w:p>
    <w:p w:rsidR="0008766F" w:rsidRPr="00995D16" w:rsidRDefault="00C309E6" w:rsidP="00995D16">
      <w:pPr>
        <w:spacing w:line="440" w:lineRule="exact"/>
        <w:ind w:firstLineChars="200" w:firstLine="560"/>
        <w:rPr>
          <w:rFonts w:ascii="仿宋_GB2312" w:eastAsia="仿宋_GB2312"/>
          <w:sz w:val="28"/>
          <w:szCs w:val="28"/>
        </w:rPr>
      </w:pPr>
      <w:r w:rsidRPr="00995D16">
        <w:rPr>
          <w:rFonts w:ascii="仿宋_GB2312" w:eastAsia="仿宋_GB2312" w:hint="eastAsia"/>
          <w:sz w:val="28"/>
          <w:szCs w:val="28"/>
        </w:rPr>
        <w:t>第四十五条　通过信息网络、广播、电视、报刊、书籍、讲座、论坛、报告会、座谈会等方式，公开发表坚持资产阶级自由化立场、反对四项基本原则，反对党的改革开放决策的文章、演说、宣言、声明等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lastRenderedPageBreak/>
        <w:t xml:space="preserve">　　（一）公开发表违背四项基本原则，违背、歪曲党的改革开放决策，或者其他有严重政治问题的文章、演说、宣言、声明等的；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（二）妄议中央大政方针，破坏党的集中统一的；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（三）丑化党和国家形象，或者诋毁、诬蔑党和国家领导人，或者歪曲党史、军史的。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对不明真相被裹挟参加，经批评教育后确有悔改表现的，可以免予处分或者不予处分。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未经组织批准参加其他集会、游行、示威等活动，情节较轻的，给予警告或者严重警告处分；情节较重的，给予撤销党内职务或者留党察看处分；情节严重的，给予开除党籍处分。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第四十九条　组织、参加旨在反对党的领导、反对社会主义制度或者敌视政府等组织的，对策划者、组织者和骨干分子，给予开除党籍处分。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对其他参加人员，情节较轻的，给予警告或者严重警告处分；情节较</w:t>
      </w:r>
      <w:r w:rsidRPr="00995D16">
        <w:rPr>
          <w:rFonts w:ascii="仿宋_GB2312" w:eastAsia="仿宋_GB2312" w:hint="eastAsia"/>
          <w:sz w:val="28"/>
          <w:szCs w:val="28"/>
        </w:rPr>
        <w:lastRenderedPageBreak/>
        <w:t>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第五十条　组织、参加会道门或者邪教组织的，对策划者、组织者和骨干分子，给予开除党籍处分。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对不明真相的参加人员，经批评教育后确有悔改表现的，可以免予处分或者不予处分。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第五十一条　在党内组织秘密集团或者组织其他分裂党的活动的，给予开除党籍处分。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参加秘密集团或者参加其他分裂党的活动的，给予留党察看或者开除党籍处分。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第五十二条　在党内搞团团伙伙、结党营私、拉帮结派、培植私人势力或者通过搞利益交换、为自己营造声势等活动捞取政治资本的，给予严重警告或者撤销党内职务处分；情节严重的，给予留党察看或者开除党籍处分。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第五十三条　有下列行为之一的，对直接责任者和领导责任者，给予严重警告或者撤销党内职务处分；情节严重的，给予留党察看或者开除党籍处分：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（一）拒不执行党和国家的方针政策以及决策部署的；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（二）故意作出与党和国家的方针政策以及决策部署相违背的决定的；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（三）擅自对应当由中央决定的重大政策问题作出决定和对外发表主张的。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第五十四条　挑拨民族关系制造事端或者参加民族分裂活动的，对策划者、组织者和骨干分子，给予开除党籍处分。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对不明真相被裹挟参加，经批评教育后确有悔改表现的，可以免予处分或者不予处分。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lastRenderedPageBreak/>
        <w:t xml:space="preserve">　　有其他违反党和国家民族政策的行为，情节较轻的，给予警告或者严重警告处分；情节较重的，给予撤销党内职务或者留党察看处分；情节严重的，给予开除党籍处分。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第五十五条　组织、利用宗教活动反对党的路线、方针、政策和决议，破坏民族团结的，对策划者、组织者和骨干分子，给予留党察看或者开除党籍处分。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对不明真相被裹挟参加，经批评教育后确有悔改表现的，可以免予处分或者不予处分。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有其他违反党和国家宗教政策的行为，情节较轻的，给予警告或者严重警告处分；情节较重的，给予撤销党内职务或者留党察看处分；情节严重的，给予开除党籍处分。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第五十六条　组织、利用宗族势力对抗党和政府，妨碍党和国家的方针政策以及决策部署的实施，或者破坏党的基层组织建设的，对策划者、组织者和骨干分子，给予留党察看或者开除党籍处分。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对其他参加人员，情节较轻的，给予警告或者严重警告处分；情节较重的，给予撤销党内职务或者留党察看处分；情节严重的，给予开除党籍处分。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对不明真相被裹挟参加，经批评教育后确有悔改表现的，可以免予处分或者不予处分。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第五十七条　对抗组织审查，有下列行为之一的，给予警告或者严重警告处分；情节较重的，给予撤销党内职务或者留党察看处分；情节严重的，给予开除党籍处分：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（一）串供或者伪造、销毁、转移、隐匿证据的；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（二）阻止他人揭发检举、提供证据材料的；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（三）包庇同案人员的；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（四）向组织提供虚假情况，掩盖事实的；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（五）有其他对抗组织审查行为的。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第五十八条　组织迷信活动的，给予撤销党内职务或者留党察看处</w:t>
      </w:r>
      <w:r w:rsidRPr="00995D16">
        <w:rPr>
          <w:rFonts w:ascii="仿宋_GB2312" w:eastAsia="仿宋_GB2312" w:hint="eastAsia"/>
          <w:sz w:val="28"/>
          <w:szCs w:val="28"/>
        </w:rPr>
        <w:lastRenderedPageBreak/>
        <w:t>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参加迷信活动，造成不良影响的，给予警告或者严重警告处分；情节较重的，给予撤销党内职务或者留党察看处分；情节严重的，给予开除党籍处分。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对不明真相的参加人员，经批评教育后确有悔改表现的，可以免予处分或者不予处分。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第五十九条　在国（境）外、外国驻华使（领）馆申请政治避难，或者违纪后逃往国（境）外、外国驻华使（领）馆的，给予开除党籍处分。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在国（境）外公开发表反对党和政府的文章、演说、宣言、声明等的，依照前款规定处理。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故意为上述行为提供方便条件的，给予留党察看或者开除党籍处分。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第六十条　在涉外活动中，其言行在政治上造成恶劣影响，损害党和国家尊严、利益的，给予撤销党内职务或者留党察看处分；情节严重的，给予开除党籍处分。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第六十一条　党员领导干部对违反政治纪律和政治规矩等错误思想和行为放任不管，搞无原则一团和气，造成不良影响的，给予警告或者严重警告处分；情节严重的，给予撤销党内职务或者留党察看处分。</w:t>
      </w:r>
    </w:p>
    <w:p w:rsidR="0008766F" w:rsidRPr="00E03929" w:rsidRDefault="00C309E6" w:rsidP="00995D16">
      <w:pPr>
        <w:spacing w:line="440" w:lineRule="exact"/>
        <w:rPr>
          <w:rFonts w:ascii="仿宋_GB2312" w:eastAsia="仿宋_GB2312"/>
          <w:sz w:val="30"/>
          <w:szCs w:val="30"/>
        </w:rPr>
      </w:pPr>
      <w:r w:rsidRPr="00995D16">
        <w:rPr>
          <w:rFonts w:ascii="仿宋_GB2312" w:eastAsia="仿宋_GB2312" w:hint="eastAsia"/>
          <w:sz w:val="28"/>
          <w:szCs w:val="28"/>
        </w:rPr>
        <w:t xml:space="preserve">　　第六十二条　违反党的优良传统和工作惯例等党的规矩，在政治上造成不良影响的，给予警告或者严重警告处分；情节较重的，给予撤销党内职务或者留党察看处分；情节严重的，给予开除党籍处分</w:t>
      </w:r>
      <w:r w:rsidRPr="00E03929">
        <w:rPr>
          <w:rFonts w:ascii="仿宋_GB2312" w:eastAsia="仿宋_GB2312" w:hint="eastAsia"/>
          <w:sz w:val="30"/>
          <w:szCs w:val="30"/>
        </w:rPr>
        <w:t>。</w:t>
      </w:r>
    </w:p>
    <w:p w:rsidR="00E03929" w:rsidRDefault="00C309E6" w:rsidP="00995D16">
      <w:pPr>
        <w:spacing w:line="440" w:lineRule="exact"/>
        <w:rPr>
          <w:rFonts w:ascii="仿宋_GB2312" w:eastAsia="仿宋_GB2312"/>
          <w:sz w:val="24"/>
        </w:rPr>
      </w:pPr>
      <w:r w:rsidRPr="00B93325">
        <w:rPr>
          <w:rFonts w:ascii="仿宋_GB2312" w:eastAsia="仿宋_GB2312" w:hint="eastAsia"/>
          <w:sz w:val="24"/>
        </w:rPr>
        <w:t xml:space="preserve">　　</w:t>
      </w:r>
    </w:p>
    <w:p w:rsidR="0008766F" w:rsidRDefault="00C309E6" w:rsidP="00995D16">
      <w:pPr>
        <w:spacing w:line="440" w:lineRule="exact"/>
        <w:ind w:firstLineChars="700" w:firstLine="2100"/>
        <w:rPr>
          <w:rFonts w:ascii="黑体" w:eastAsia="黑体" w:hAnsi="黑体"/>
          <w:bCs/>
          <w:sz w:val="30"/>
          <w:szCs w:val="30"/>
        </w:rPr>
      </w:pPr>
      <w:r w:rsidRPr="00E03929">
        <w:rPr>
          <w:rFonts w:ascii="黑体" w:eastAsia="黑体" w:hAnsi="黑体" w:hint="eastAsia"/>
          <w:bCs/>
          <w:sz w:val="30"/>
          <w:szCs w:val="30"/>
        </w:rPr>
        <w:t>第七章　对违反组织纪律行为的处分</w:t>
      </w:r>
    </w:p>
    <w:p w:rsidR="00E03929" w:rsidRPr="00E03929" w:rsidRDefault="00E03929" w:rsidP="00995D16">
      <w:pPr>
        <w:spacing w:line="440" w:lineRule="exact"/>
        <w:ind w:firstLineChars="700" w:firstLine="2100"/>
        <w:rPr>
          <w:rFonts w:ascii="黑体" w:eastAsia="黑体" w:hAnsi="黑体"/>
          <w:sz w:val="30"/>
          <w:szCs w:val="30"/>
        </w:rPr>
      </w:pPr>
    </w:p>
    <w:p w:rsidR="0008766F" w:rsidRPr="00995D16" w:rsidRDefault="00C309E6" w:rsidP="00995D16">
      <w:pPr>
        <w:spacing w:line="440" w:lineRule="exact"/>
        <w:rPr>
          <w:rFonts w:ascii="仿宋_GB2312" w:eastAsia="仿宋_GB2312"/>
          <w:sz w:val="28"/>
          <w:szCs w:val="28"/>
        </w:rPr>
      </w:pPr>
      <w:r w:rsidRPr="00B93325">
        <w:rPr>
          <w:rFonts w:ascii="仿宋_GB2312" w:eastAsia="仿宋_GB2312" w:hint="eastAsia"/>
          <w:sz w:val="24"/>
        </w:rPr>
        <w:t xml:space="preserve">　　</w:t>
      </w:r>
      <w:r w:rsidRPr="00995D16">
        <w:rPr>
          <w:rFonts w:ascii="仿宋_GB2312" w:eastAsia="仿宋_GB2312" w:hint="eastAsia"/>
          <w:sz w:val="28"/>
          <w:szCs w:val="28"/>
        </w:rPr>
        <w:t>第六十三条　违反民主集中制原则，拒不执行或者擅自改变党组织作出的重大决定，或者违反议事规则，个人或者少数人决定重大问题的，给予警告或者严重警告处分；情节严重的，给予撤销党内职务或者留党察看处分。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第六十四条　下级党组织拒不执行或者擅自改变上级党组织决定的，对直接责任者和领导责任者，给予警告或者严重警告处分；情节严重的，给予撤销党内职务或者留党察看处分。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第六十五条　拒不执行党组织的分配、调动、交流等决定的，给予警</w:t>
      </w:r>
      <w:r w:rsidRPr="00995D16">
        <w:rPr>
          <w:rFonts w:ascii="仿宋_GB2312" w:eastAsia="仿宋_GB2312" w:hint="eastAsia"/>
          <w:sz w:val="28"/>
          <w:szCs w:val="28"/>
        </w:rPr>
        <w:lastRenderedPageBreak/>
        <w:t>告、严重警告或者撤销党内职务处分。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在特殊时期或者紧急状况下，拒不执行党组织决定的，给予留党察看或者开除党籍处分。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第六十六条　不按照有关规定或者工作要求，向组织请示报告重大问题、重要事项的，给予警告或者严重警告处分；情节严重的，给予撤销党内职务或者留党察看处分。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不按要求报告或者不如实报告个人去向，情节较重的，给予警告或者严重警告处分。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第六十七条　有下列行为之一，情节较重的，给予警告或者严重警告处分：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（一）违反个人有关事项报告规定，不报告、不如实报告的；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（二）在组织进行谈话、函询时，不如实向组织说明问题的；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（三）不如实填报个人档案资料的。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篡改、伪造个人档案资料的，给予严重警告处分；情节严重的，给予撤销党内职务或者留党察看处分。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隐瞒入党前严重错误的，一般应当予以除名；对入党后表现尚好的，给予严重警告、撤销党内职务或者留党察看处分。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第六十八条　党员领导干部违反有关规定组织、参加自发成立的老乡会、校友会、战友会等，情节严重的，给予警告、严重警告或者撤销党内职务处分。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第六十九条　诬告陷害他人意在使他人受纪律追究的，给予警告或者严重警告处分；情节较重的，给予撤销党内职务或者留党察看处分；情节严重的，给予开除党籍处分。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第七十条　侵犯党员的表决权、选举权和被选举权，情节较重的，给予警告或者严重警告处分；情节严重的，给予撤销党内职务处分。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以强迫、威胁、欺骗、拉拢等手段，妨害党员自主行使表决权、选举权和被选举权的，给予撤销党内职务、留党察看或者开除党籍处分。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第七十一条　有下列行为之一的，给予警告或者严重警告处分；情节较重的，给予撤销党内职务或者留党察看处分；情节严重的，给予开除党籍处分：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（一）对批评、检举、控告进行阻挠、压制，或者将批评、检举、控</w:t>
      </w:r>
      <w:r w:rsidRPr="00995D16">
        <w:rPr>
          <w:rFonts w:ascii="仿宋_GB2312" w:eastAsia="仿宋_GB2312" w:hint="eastAsia"/>
          <w:sz w:val="28"/>
          <w:szCs w:val="28"/>
        </w:rPr>
        <w:lastRenderedPageBreak/>
        <w:t>告材料私自扣压、销毁，或者故意将其泄露给他人的；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（二）对党员的申辩、辩护、作证等进行压制，造成不良后果的；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（三）压制党员申诉，造成不良后果的，或者不按照有关规定处理党员申诉的；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（四）有其他侵犯党员权利行为，造成不良后果的。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对批评人、检举人、控告人、证人及其他人员打击报复的，依照前款规定从重或者加重处分。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党组织有上述行为的，对直接责任者和领导责任者，依照第一款规定处理。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第七十二条　有下列行为之一的，给予警告或者严重警告处分；情节较重的，给予撤销党内职务或者留党察看处分；情节严重的，给予开除党籍处分：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（一）在民主推荐、民主测评、组织考察和党内选举中搞拉票、助选等非组织活动的；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（二）在法律规定的投票、选举活动中违背组织原则搞非组织活动，组织、怂恿、诱使他人投票、表决的；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（三）在选举中进行其他违反党章、其他党内法规和有关章程活动的。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用人失察失误造成严重后果的，对直接责任者和领导责任者，依照前款规定处理。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弄虚作假，骗取职务、职级、职称、待遇、资格、学历、学位、荣誉或者其他利益的，依照前款规定处理。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第七十五条　违反党章和其他党内法规的规定，采取弄虚作假或者其</w:t>
      </w:r>
      <w:r w:rsidRPr="00995D16">
        <w:rPr>
          <w:rFonts w:ascii="仿宋_GB2312" w:eastAsia="仿宋_GB2312" w:hint="eastAsia"/>
          <w:sz w:val="28"/>
          <w:szCs w:val="28"/>
        </w:rPr>
        <w:lastRenderedPageBreak/>
        <w:t>他手段把不符合党员条件的人发展为党员，或者为非党员出具党员身份证明的，对直接责任者和领导责任者，给予警告或者严重警告处分；情节严重的，给予撤销党内职务处分。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违反有关规定程序发展党员的，对直接责任者和领导责任者，依照前款规定处理。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第七十六条　违反有关规定取得外国国籍或者获取国（境）外永久居留资格、长期居留许可的，给予撤销党内职务、留党察看或者开除党籍处分。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第七十七条　违反有关规定办理因私出国（境）证件、前往港澳通行证，或者未经批准出入国（边）境，情节较轻的，给予警告或者严重警告处分；情节较重的，给予撤销党内职务处分；情节严重的，给予留党察看处分。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第七十八条　驻外机构或者临时出国（境）团（组）中的党员擅自脱离组织，或者从事外事、机要、军事等工作的党员违反有关规定同国（境）外机构、人员联系和交往的，给予警告、严重警告或者撤销党内职务处分。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第七十九条　驻外机构或者临时出国（境）团（组）中的党员，脱离组织出走时间不满六个月又自动回归的，给予撤销党内职务或者留党察看处分；脱离组织出走时间超过六个月的，按照自行脱党处理，党内予以除名。</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故意为他人脱离组织出走提供方便条件的，给予警告、严重警告或者撤销党内职务处分。</w:t>
      </w:r>
    </w:p>
    <w:p w:rsidR="00995D16" w:rsidRDefault="00995D16" w:rsidP="00995D16">
      <w:pPr>
        <w:spacing w:line="440" w:lineRule="exact"/>
        <w:jc w:val="center"/>
        <w:rPr>
          <w:rFonts w:ascii="黑体" w:eastAsia="黑体" w:hAnsi="黑体"/>
          <w:bCs/>
          <w:sz w:val="30"/>
          <w:szCs w:val="30"/>
        </w:rPr>
      </w:pPr>
    </w:p>
    <w:p w:rsidR="0008766F" w:rsidRPr="00E03929" w:rsidRDefault="00C309E6" w:rsidP="00995D16">
      <w:pPr>
        <w:spacing w:line="440" w:lineRule="exact"/>
        <w:jc w:val="center"/>
        <w:rPr>
          <w:rFonts w:ascii="黑体" w:eastAsia="黑体" w:hAnsi="黑体"/>
          <w:sz w:val="30"/>
          <w:szCs w:val="30"/>
        </w:rPr>
      </w:pPr>
      <w:r w:rsidRPr="00E03929">
        <w:rPr>
          <w:rFonts w:ascii="黑体" w:eastAsia="黑体" w:hAnsi="黑体" w:hint="eastAsia"/>
          <w:bCs/>
          <w:sz w:val="30"/>
          <w:szCs w:val="30"/>
        </w:rPr>
        <w:t>第八章　对违反廉洁纪律行为的处分</w:t>
      </w:r>
    </w:p>
    <w:p w:rsidR="00E03929" w:rsidRDefault="00C309E6" w:rsidP="00995D16">
      <w:pPr>
        <w:spacing w:line="440" w:lineRule="exact"/>
        <w:rPr>
          <w:rFonts w:ascii="仿宋_GB2312" w:eastAsia="仿宋_GB2312"/>
          <w:sz w:val="24"/>
        </w:rPr>
      </w:pPr>
      <w:r w:rsidRPr="00B93325">
        <w:rPr>
          <w:rFonts w:ascii="仿宋_GB2312" w:eastAsia="仿宋_GB2312" w:hint="eastAsia"/>
          <w:sz w:val="24"/>
        </w:rPr>
        <w:t xml:space="preserve">　　</w:t>
      </w:r>
    </w:p>
    <w:p w:rsidR="0008766F" w:rsidRPr="00995D16" w:rsidRDefault="00C309E6" w:rsidP="00995D16">
      <w:pPr>
        <w:spacing w:line="440" w:lineRule="exact"/>
        <w:ind w:firstLineChars="200" w:firstLine="560"/>
        <w:rPr>
          <w:rFonts w:ascii="仿宋_GB2312" w:eastAsia="仿宋_GB2312"/>
          <w:sz w:val="28"/>
          <w:szCs w:val="28"/>
        </w:rPr>
      </w:pPr>
      <w:r w:rsidRPr="00995D16">
        <w:rPr>
          <w:rFonts w:ascii="仿宋_GB2312" w:eastAsia="仿宋_GB2312" w:hint="eastAsia"/>
          <w:sz w:val="28"/>
          <w:szCs w:val="28"/>
        </w:rPr>
        <w:t>第八十条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第八十一条　相互利用职权或者职务上的影响为对方及其配偶、子女及其配偶等亲属、身边工作人员和其他特定关系人谋取利益搞权权交易的，给予警告或者严重警告处分；情节较重的，给予撤销党内职务或者留</w:t>
      </w:r>
      <w:r w:rsidRPr="00995D16">
        <w:rPr>
          <w:rFonts w:ascii="仿宋_GB2312" w:eastAsia="仿宋_GB2312" w:hint="eastAsia"/>
          <w:sz w:val="28"/>
          <w:szCs w:val="28"/>
        </w:rPr>
        <w:lastRenderedPageBreak/>
        <w:t>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党员干部的配偶、子女及其配偶不实际工作而获取薪酬或者虽实际工作但领取明显超出同职级标准薪酬，党员干部知情未予纠正的，依照前款规定处理。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第八十三条　收受可能影响公正执行公务的礼品、礼金、消费卡等，情节较轻的，给予警告或者严重警告处分；情节较重的，给予撤销党内职务或者留党察看处分；情节严重的，给予开除党籍处分。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收受其他明显超出正常礼尚往来的礼品、礼金、消费卡等的，依照前款规定处理。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第八十四条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第八十五条　利用职权或者职务上的影响操办婚丧喜庆事宜，在社会上造成不良影响的，给予警告或者严重警告处分；情节严重的，给予撤销党内职务处分。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在操办婚丧喜庆事宜中，借机敛财或者有其他侵犯国家、集体和人民利益行为的，依照前款规定从重或者加重处分，直至开除党籍。</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第八十六条　接受可能影响公正执行公务的宴请或者旅游、健身、娱乐等活动安排，情节较重的，给予警告或者严重警告处分；情节严重的，给予撤销党内职务或者留党察看处分。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第八十八条　违反有关规定从事营利活动，有下列行为之一，情节较轻的，给予警告或者严重警告处分；情节较重的，给予撤销党内职务或者</w:t>
      </w:r>
      <w:r w:rsidRPr="00995D16">
        <w:rPr>
          <w:rFonts w:ascii="仿宋_GB2312" w:eastAsia="仿宋_GB2312" w:hint="eastAsia"/>
          <w:sz w:val="28"/>
          <w:szCs w:val="28"/>
        </w:rPr>
        <w:lastRenderedPageBreak/>
        <w:t>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（一）经商办企业的；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（二）拥有非上市公司（企业）的股份或者证券的；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（三）买卖股票或者进行其他证券投资的；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（四）从事有偿中介活动的；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（五）在国（境）外注册公司或者投资入股的；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（六）有其他违反有关规定从事营利活动的。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利用职权或者职务上的影响，为本人配偶、子女及其配偶等亲属和其他特定关系人的经营活动谋取利益的，依照前款规定处理。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违反有关规定在经济实体、社会团体等单位中兼职，或者经批准兼职但获取薪酬、奖金、津贴等额外利益的，依照第一款规定处理。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第九十一条　党和国家机关违反有关规定经商办企业的，对直接责任者和领导责任者，给予警告或者严重警告处分；情节严重的，给予撤销党内职务处分。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第九十二条　党员领导干部违反工作、生活保障制度，在交通、医疗、</w:t>
      </w:r>
      <w:r w:rsidRPr="00995D16">
        <w:rPr>
          <w:rFonts w:ascii="仿宋_GB2312" w:eastAsia="仿宋_GB2312" w:hint="eastAsia"/>
          <w:sz w:val="28"/>
          <w:szCs w:val="28"/>
        </w:rPr>
        <w:lastRenderedPageBreak/>
        <w:t>警卫等方面为本人、配偶、子女及其配偶等亲属和其他特定关系人谋求特殊待遇，情节较重的，给予警告或者严重警告处分；情节严重的，给予撤销党内职务或者留党察看处分。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第九十三条　在分配、购买住房中侵犯国家、集体利益，情节较轻的，给予警告或者严重警告处分；情节较重的，给予撤销党内职务或者留党察看处分；情节严重的，给予开除党籍处分。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利用职权或者职务上的影响，将本人、配偶、子女及其配偶等亲属应当由个人支付的费用，由下属单位、其他单位或者他人支付、报销的，依照前款规定处理。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第九十五条　利用职权或者职务上的影响，违反有关规定占用公物归个人使用，时间超过六个月，情节较重的，给予警告或者严重警告处分；情节严重的，给予撤销党内职务处分。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占用公物进行营利活动的，给予警告或者严重警告处分；情节较重的，给予撤销党内职务或者留党察看处分；情节严重的，给予开除党籍处分。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将公物借给他人进行营利活动的，依照前款规定处理。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第九十八条　有下列行为之一，对直接责任者和领导责任者，情节较轻的，给予警告或者严重警告处分；情节较重的，给予撤销党内职务或者留党察看处分；情节严重的，给予开除党籍处分：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lastRenderedPageBreak/>
        <w:t xml:space="preserve">　　（一）用公款旅游、借公务差旅之机旅游或者以公务差旅为名变相旅游的；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（二）以考察、学习、培训、研讨、招商、参展等名义变相用公款出国（境）旅游的。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第九十九条　违反公务接待管理规定，超标准、超范围接待或者借机大吃大喝，对直接责任者和领导责任者，情节较重的，给予警告或者严重警告处分；情节严重的，给予撤销党内职务处分。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第一百零一条　违反会议活动管理规定，有下列行为之一，对直接责任者和领导责任者，情节较重的，给予警告或者严重警告处分；情节严重的，给予撤销党内职务处分：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（一）到禁止召开会议的风景名胜区开会的；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（二）决定或者批准举办各类节会、庆典活动的。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擅自举办评比达标表彰活动或者借评比达标表彰活动收取费用的，依照前款规定处理。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第一百零二条　违反办公用房管理规定，有下列行为之一，对直接责任者和领导责任者，情节较重的，给予警告或者严重警告处分；情节严重的，给予撤销党内职务处分：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（一）决定或者批准兴建、装修办公楼、培训中心等楼堂馆所，超标准配备、使用办公用房的；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（二）用公款包租、占用客房或者其他场所供个人使用的。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第一百零三条　搞权色交易或者给予财物搞钱色交易的，给予警告或者严重警告处分；情节较重的，给予撤销党内职务或者留党察看处分；情节严重的，给予开除党籍处分。</w:t>
      </w:r>
    </w:p>
    <w:p w:rsidR="0008766F" w:rsidRDefault="00C309E6" w:rsidP="00C020A1">
      <w:pPr>
        <w:spacing w:line="440" w:lineRule="exact"/>
        <w:ind w:firstLine="564"/>
        <w:rPr>
          <w:rFonts w:ascii="仿宋_GB2312" w:eastAsia="仿宋_GB2312" w:hint="eastAsia"/>
          <w:sz w:val="28"/>
          <w:szCs w:val="28"/>
        </w:rPr>
      </w:pPr>
      <w:r w:rsidRPr="00995D16">
        <w:rPr>
          <w:rFonts w:ascii="仿宋_GB2312" w:eastAsia="仿宋_GB2312" w:hint="eastAsia"/>
          <w:sz w:val="28"/>
          <w:szCs w:val="28"/>
        </w:rPr>
        <w:t>第一百零四条　有其他违反廉洁纪律规定行为的，应当视具体情节给予警告直至开除党籍处分。</w:t>
      </w:r>
    </w:p>
    <w:p w:rsidR="00C020A1" w:rsidRPr="00C020A1" w:rsidRDefault="00C020A1" w:rsidP="00C020A1">
      <w:pPr>
        <w:spacing w:line="440" w:lineRule="exact"/>
        <w:ind w:firstLine="564"/>
        <w:rPr>
          <w:rFonts w:ascii="仿宋_GB2312" w:eastAsia="仿宋_GB2312"/>
          <w:sz w:val="28"/>
          <w:szCs w:val="28"/>
        </w:rPr>
      </w:pPr>
    </w:p>
    <w:p w:rsidR="0008766F" w:rsidRPr="00C020A1" w:rsidRDefault="00C309E6" w:rsidP="00995D16">
      <w:pPr>
        <w:spacing w:line="440" w:lineRule="exact"/>
        <w:rPr>
          <w:rFonts w:ascii="黑体" w:eastAsia="黑体" w:hAnsi="黑体"/>
          <w:sz w:val="30"/>
          <w:szCs w:val="30"/>
        </w:rPr>
      </w:pPr>
      <w:r w:rsidRPr="00995D16">
        <w:rPr>
          <w:rFonts w:ascii="仿宋_GB2312" w:eastAsia="仿宋_GB2312" w:hint="eastAsia"/>
          <w:sz w:val="28"/>
          <w:szCs w:val="28"/>
        </w:rPr>
        <w:t xml:space="preserve">　</w:t>
      </w:r>
      <w:r w:rsidRPr="00C020A1">
        <w:rPr>
          <w:rFonts w:ascii="黑体" w:eastAsia="黑体" w:hAnsi="黑体" w:hint="eastAsia"/>
          <w:sz w:val="28"/>
          <w:szCs w:val="28"/>
        </w:rPr>
        <w:t xml:space="preserve">　</w:t>
      </w:r>
      <w:r w:rsidR="00C020A1">
        <w:rPr>
          <w:rFonts w:ascii="黑体" w:eastAsia="黑体" w:hAnsi="黑体" w:hint="eastAsia"/>
          <w:sz w:val="28"/>
          <w:szCs w:val="28"/>
        </w:rPr>
        <w:t xml:space="preserve">          </w:t>
      </w:r>
      <w:r w:rsidR="00C020A1" w:rsidRPr="00C020A1">
        <w:rPr>
          <w:rFonts w:ascii="黑体" w:eastAsia="黑体" w:hAnsi="黑体" w:hint="eastAsia"/>
          <w:sz w:val="30"/>
          <w:szCs w:val="30"/>
        </w:rPr>
        <w:t xml:space="preserve">  </w:t>
      </w:r>
      <w:r w:rsidRPr="00C020A1">
        <w:rPr>
          <w:rFonts w:ascii="黑体" w:eastAsia="黑体" w:hAnsi="黑体" w:hint="eastAsia"/>
          <w:sz w:val="30"/>
          <w:szCs w:val="30"/>
        </w:rPr>
        <w:t>第九章　对违反群众纪律行为的处分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lastRenderedPageBreak/>
        <w:t xml:space="preserve">　　第一百零五条　有下列行为之一，对直接责任者和领导责任者，情节较轻的，给予警告或者严重警告处分；情节较重的，给予撤销党内职务或者留党察看处分；情节严重的，给予开除党籍处分：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（一）超标准、超范围向群众筹资筹劳、摊派费用，加重群众负担的；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（二）违反有关规定扣留、收缴群众款物或者处罚群众的；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（三）克扣群众财物，或者违反有关规定拖欠群众钱款的；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（四）在管理、服务活动中违反有关规定收取费用的；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（五）在办理涉及群众事务时刁难群众、吃拿卡要的；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（六）有其他侵害群众利益行为的。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第一百零六条　干涉群众生产经营自主权，致使群众财产遭受较大损失的，对直接责任者和领导责任者，给予警告或者严重警告处分；情节严重的，给予撤销党内职务或者留党察看处分。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第一百零七条　在社会保障、政策扶持、救灾救济款物分配等事项中优亲厚友、明显有失公平的，给予警告或者严重警告处分；情节严重的，给予撤销党内职务或者留党察看处分。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第一百零八条　有下列行为之一，对直接责任者和领导责任者，情节较重的，给予警告或者严重警告处分；情节严重的，给予撤销党内职务或者留党察看处分：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（一）对涉及群众生产、生活等切身利益的问题依照政策或者有关规定能解决而不及时解决，造成不良影响的；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（二）对符合政策的群众诉求消极应付、推诿扯皮，损害党群、干群关系的；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（三）对待群众态度恶劣、简单粗暴，造成不良影响的；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（四）弄虚作假，欺上瞒下，损害群众利益的。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第一百一十条　遇到国家财产和群众生命财产受到严重威胁时，能救而不救，情节较重的，给予警告、严重警告或者撤销党内职务处分；情节严重的，给予留党察看或者开除党籍处分。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lastRenderedPageBreak/>
        <w:t xml:space="preserve">　　第一百一十一条　不按照规定公开党务、政务、厂务、村（居）务等，侵犯群众知情权，对直接责任者和领导责任者，情节较重的，给予警告或者严重警告处分；情节严重的，给予撤销党内职务或者留党察看处分。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第一百一十二条　有其他违反群众纪律规定行为的，应当视具体情节给予警告直至开除党籍处分。</w:t>
      </w:r>
    </w:p>
    <w:p w:rsidR="007456EB" w:rsidRDefault="007456EB" w:rsidP="00995D16">
      <w:pPr>
        <w:spacing w:line="440" w:lineRule="exact"/>
        <w:jc w:val="center"/>
        <w:rPr>
          <w:rFonts w:ascii="黑体" w:eastAsia="黑体" w:hAnsi="黑体"/>
          <w:bCs/>
          <w:sz w:val="30"/>
          <w:szCs w:val="30"/>
        </w:rPr>
      </w:pPr>
    </w:p>
    <w:p w:rsidR="0008766F" w:rsidRPr="00E03929" w:rsidRDefault="00C309E6" w:rsidP="00995D16">
      <w:pPr>
        <w:spacing w:line="440" w:lineRule="exact"/>
        <w:jc w:val="center"/>
        <w:rPr>
          <w:rFonts w:ascii="黑体" w:eastAsia="黑体" w:hAnsi="黑体"/>
          <w:sz w:val="30"/>
          <w:szCs w:val="30"/>
        </w:rPr>
      </w:pPr>
      <w:r w:rsidRPr="00E03929">
        <w:rPr>
          <w:rFonts w:ascii="黑体" w:eastAsia="黑体" w:hAnsi="黑体" w:hint="eastAsia"/>
          <w:bCs/>
          <w:sz w:val="30"/>
          <w:szCs w:val="30"/>
        </w:rPr>
        <w:t>第十章　对违反工作纪律行为的处分</w:t>
      </w:r>
    </w:p>
    <w:p w:rsidR="00E03929" w:rsidRDefault="00C309E6" w:rsidP="00995D16">
      <w:pPr>
        <w:spacing w:line="440" w:lineRule="exact"/>
        <w:rPr>
          <w:rFonts w:ascii="仿宋_GB2312" w:eastAsia="仿宋_GB2312"/>
          <w:sz w:val="24"/>
        </w:rPr>
      </w:pPr>
      <w:r w:rsidRPr="00B93325">
        <w:rPr>
          <w:rFonts w:ascii="仿宋_GB2312" w:eastAsia="仿宋_GB2312" w:hint="eastAsia"/>
          <w:sz w:val="24"/>
        </w:rPr>
        <w:t xml:space="preserve">　　</w:t>
      </w:r>
    </w:p>
    <w:p w:rsidR="0008766F" w:rsidRPr="00995D16" w:rsidRDefault="00C309E6" w:rsidP="00995D16">
      <w:pPr>
        <w:spacing w:line="440" w:lineRule="exact"/>
        <w:ind w:firstLineChars="200" w:firstLine="560"/>
        <w:rPr>
          <w:rFonts w:ascii="仿宋_GB2312" w:eastAsia="仿宋_GB2312"/>
          <w:sz w:val="28"/>
          <w:szCs w:val="28"/>
        </w:rPr>
      </w:pPr>
      <w:r w:rsidRPr="00995D16">
        <w:rPr>
          <w:rFonts w:ascii="仿宋_GB2312" w:eastAsia="仿宋_GB2312" w:hint="eastAsia"/>
          <w:sz w:val="28"/>
          <w:szCs w:val="28"/>
        </w:rPr>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（一）不传达贯彻、不检查督促落实党和国家的方针政策以及决策部署，或者作出违背党和国家方针政策以及决策部署的错误决策的；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（二）本地区、本部门、本系统和本单位发生公开反对党的基本理论、基本路线、基本纲领、基本经验、基本要求或者党和国家方针政策以及决策部署行为的。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第一百一十五条　党组织有下列行为之一，对直接责任者和领导责任者，情节较重的，给予警告或者严重警告处分；情节严重的，给予撤销党内职务或者留党察看处分：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（一）党员被依法判处刑罚后，不按照规定给予党纪处分，或者对违反国家法律法规的行为，应当给予党纪处分而不处分的；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（二）党纪处分决定或者申诉复查决定作出后，不按照规定落实决定中关于被处分人党籍、职务、职级、待遇等事项的；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（三）党员受到党纪处分后，不按照干部管理权限和组织关系对受处分党员开展日常教育、管理和监督工作的。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第一百一十六条　因工作不负责任致使所管理的人员叛逃的，对直接</w:t>
      </w:r>
      <w:r w:rsidRPr="00995D16">
        <w:rPr>
          <w:rFonts w:ascii="仿宋_GB2312" w:eastAsia="仿宋_GB2312" w:hint="eastAsia"/>
          <w:sz w:val="28"/>
          <w:szCs w:val="28"/>
        </w:rPr>
        <w:lastRenderedPageBreak/>
        <w:t>责任者和领导责任者，给予警告或者严重警告处分；情节严重的，给予撤销党内职务处分。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因工作不负责任致使所管理的人员出走，对直接责任者和领导责任者，情节较重的，给予警告或者严重警告处分；情节严重的，给予撤销党内职务处分。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第一百一十七条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（一）干预和插手建设工程项目承发包、土地使用权出让、政府采购、房地产开发与经营、矿产资源开发利用、中介机构服务等活动的；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（二）干预和插手国有企业重组改制、兼并、破产、产权交易、清产核资、资产评估、资产转让、重大项目投资以及其他重大经营活动等事项的；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（三）干预和插手批办各类行政许可和资金借贷等事项的；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（四）干预和插手经济纠纷的；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（五）干预和插手集体资金、资产和资源的使用、分配、承包、租赁等事项的。</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党员领导干部违反有关规定干预和插手公共财政资金分配、项目立项评审、政府奖励表彰等活动，造成重大损失或者不良影响的，依照前款规定处理。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第一百二十条　泄露、扩散或者窃取党组织关于干部选拔任用、纪律</w:t>
      </w:r>
      <w:r w:rsidRPr="00995D16">
        <w:rPr>
          <w:rFonts w:ascii="仿宋_GB2312" w:eastAsia="仿宋_GB2312" w:hint="eastAsia"/>
          <w:sz w:val="28"/>
          <w:szCs w:val="28"/>
        </w:rPr>
        <w:lastRenderedPageBreak/>
        <w:t>审查等尚未公开事项或者其他应当保密的内容的，给予警告或者严重警告处分；情节较重的，给予撤销党内职务或者留党察看处分；情节严重的，给予开除党籍处分。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私自留存涉及党组织关于干部选拔任用、纪律审查等方面资料，情节较重的，给予警告或者严重警告处分；情节严重的，给予撤销党内职务处分。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第一百二十一条　在考试、录取工作中，有泄露试题、考场舞弊、涂改考卷、违规录取等违反有关规定行为的，给予警告或者严重警告处分；情节较重的，给予撤销党内职务或者留党察看处分；情节严重的，给予开除党籍处分。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第一百二十二条　以不正当方式谋求本人或者其他人用公款出国（境），情节较轻的，给予警告处分；情节较重的，给予严重警告处分；情节严重的，给予撤销党内职务处分。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第一百二十三条　临时出国（境）团（组）或者人员中的党员，擅自延长在国（境）外期限，或者擅自变更路线的，对直接责任者和领导责任者，给予警告或者严重警告处分；情节严重的，给予撤销党内职务处分。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8766F" w:rsidRPr="00E03929" w:rsidRDefault="00C309E6" w:rsidP="00995D16">
      <w:pPr>
        <w:spacing w:line="440" w:lineRule="exact"/>
        <w:rPr>
          <w:rFonts w:ascii="仿宋_GB2312" w:eastAsia="仿宋_GB2312"/>
          <w:sz w:val="30"/>
          <w:szCs w:val="30"/>
        </w:rPr>
      </w:pPr>
      <w:r w:rsidRPr="00995D16">
        <w:rPr>
          <w:rFonts w:ascii="仿宋_GB2312" w:eastAsia="仿宋_GB2312" w:hint="eastAsia"/>
          <w:sz w:val="28"/>
          <w:szCs w:val="28"/>
        </w:rPr>
        <w:t xml:space="preserve">　　第一百二十五条　在党的纪律检查、组织、宣传、统一战线工作以及机关工作等其他工作中，不履行或者不正确履行职责，造成损失或者不良影响的，应当视具体情节给予警告直至开除党籍处分。</w:t>
      </w:r>
    </w:p>
    <w:p w:rsidR="00995D16" w:rsidRDefault="00995D16" w:rsidP="00995D16">
      <w:pPr>
        <w:spacing w:line="440" w:lineRule="exact"/>
        <w:jc w:val="center"/>
        <w:rPr>
          <w:rFonts w:ascii="黑体" w:eastAsia="黑体" w:hAnsi="黑体"/>
          <w:bCs/>
          <w:sz w:val="30"/>
          <w:szCs w:val="30"/>
        </w:rPr>
      </w:pPr>
      <w:bookmarkStart w:id="0" w:name="_GoBack"/>
    </w:p>
    <w:p w:rsidR="0008766F" w:rsidRPr="00E03929" w:rsidRDefault="00C309E6" w:rsidP="00995D16">
      <w:pPr>
        <w:spacing w:line="440" w:lineRule="exact"/>
        <w:jc w:val="center"/>
        <w:rPr>
          <w:rFonts w:ascii="黑体" w:eastAsia="黑体" w:hAnsi="黑体"/>
          <w:sz w:val="30"/>
          <w:szCs w:val="30"/>
        </w:rPr>
      </w:pPr>
      <w:r w:rsidRPr="00E03929">
        <w:rPr>
          <w:rFonts w:ascii="黑体" w:eastAsia="黑体" w:hAnsi="黑体" w:hint="eastAsia"/>
          <w:bCs/>
          <w:sz w:val="30"/>
          <w:szCs w:val="30"/>
        </w:rPr>
        <w:t>第十一章　对违反生活纪律行为的处分</w:t>
      </w:r>
      <w:bookmarkEnd w:id="0"/>
    </w:p>
    <w:p w:rsidR="00E03929" w:rsidRDefault="00C309E6" w:rsidP="00995D16">
      <w:pPr>
        <w:spacing w:line="440" w:lineRule="exact"/>
        <w:rPr>
          <w:rFonts w:ascii="仿宋_GB2312" w:eastAsia="仿宋_GB2312"/>
          <w:sz w:val="24"/>
        </w:rPr>
      </w:pPr>
      <w:r w:rsidRPr="00B93325">
        <w:rPr>
          <w:rFonts w:ascii="仿宋_GB2312" w:eastAsia="仿宋_GB2312" w:hint="eastAsia"/>
          <w:sz w:val="24"/>
        </w:rPr>
        <w:t xml:space="preserve">　　</w:t>
      </w:r>
    </w:p>
    <w:p w:rsidR="0008766F" w:rsidRPr="00995D16" w:rsidRDefault="00C309E6" w:rsidP="00995D16">
      <w:pPr>
        <w:spacing w:line="440" w:lineRule="exact"/>
        <w:ind w:firstLineChars="200" w:firstLine="560"/>
        <w:rPr>
          <w:rFonts w:ascii="仿宋_GB2312" w:eastAsia="仿宋_GB2312"/>
          <w:sz w:val="28"/>
          <w:szCs w:val="28"/>
        </w:rPr>
      </w:pPr>
      <w:r w:rsidRPr="00995D16">
        <w:rPr>
          <w:rFonts w:ascii="仿宋_GB2312" w:eastAsia="仿宋_GB2312" w:hint="eastAsia"/>
          <w:sz w:val="28"/>
          <w:szCs w:val="28"/>
        </w:rPr>
        <w:t>第一百二十六条　生活奢靡、贪图享乐、追求低级趣味，造成不良影响的，给予警告或者严重警告处分；情节严重的，给予撤销党内职务处分。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第一百二十七条　与他人发生不正当性关系，造成不良影响的，给予警告或者严重警告处分；情节较重的，给予撤销党内职务或者留党察看处分；情节严重的，给予开除党籍处分。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lastRenderedPageBreak/>
        <w:t xml:space="preserve">　　利用职权、教养关系、从属关系或者其他相类似关系与他人发生性关系的，依照前款规定从重处分。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第一百二十八条　违背社会公序良俗，在公共场所有不当行为，造成不良影响的，给予警告或者严重警告处分；情节较重的，给予撤销党内职务或者留党察看处分；情节严重的，给予开除党籍处分。</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第一百二十九条　有其他严重违反社会公德、家庭美德行为的，应当视具体情节给予警告直至开除党籍处分。</w:t>
      </w:r>
    </w:p>
    <w:p w:rsidR="00E03929" w:rsidRPr="00E03929" w:rsidRDefault="00C309E6" w:rsidP="00995D16">
      <w:pPr>
        <w:spacing w:line="440" w:lineRule="exact"/>
        <w:rPr>
          <w:rFonts w:ascii="黑体" w:eastAsia="黑体" w:hAnsi="黑体"/>
          <w:sz w:val="30"/>
          <w:szCs w:val="30"/>
        </w:rPr>
      </w:pPr>
      <w:r w:rsidRPr="00B93325">
        <w:rPr>
          <w:rFonts w:ascii="仿宋_GB2312" w:eastAsia="仿宋_GB2312" w:hint="eastAsia"/>
          <w:sz w:val="24"/>
        </w:rPr>
        <w:t xml:space="preserve">　　</w:t>
      </w:r>
    </w:p>
    <w:p w:rsidR="0008766F" w:rsidRPr="00E03929" w:rsidRDefault="00C309E6" w:rsidP="00995D16">
      <w:pPr>
        <w:spacing w:line="440" w:lineRule="exact"/>
        <w:ind w:firstLineChars="1100" w:firstLine="3300"/>
        <w:rPr>
          <w:rFonts w:ascii="黑体" w:eastAsia="黑体" w:hAnsi="黑体"/>
          <w:sz w:val="30"/>
          <w:szCs w:val="30"/>
        </w:rPr>
      </w:pPr>
      <w:r w:rsidRPr="00E03929">
        <w:rPr>
          <w:rFonts w:ascii="黑体" w:eastAsia="黑体" w:hAnsi="黑体" w:hint="eastAsia"/>
          <w:bCs/>
          <w:sz w:val="30"/>
          <w:szCs w:val="30"/>
        </w:rPr>
        <w:t>第三编　附则</w:t>
      </w:r>
    </w:p>
    <w:p w:rsidR="00E03929" w:rsidRDefault="00C309E6" w:rsidP="00995D16">
      <w:pPr>
        <w:spacing w:line="440" w:lineRule="exact"/>
        <w:rPr>
          <w:rFonts w:ascii="仿宋_GB2312" w:eastAsia="仿宋_GB2312"/>
          <w:sz w:val="24"/>
        </w:rPr>
      </w:pPr>
      <w:r w:rsidRPr="00B93325">
        <w:rPr>
          <w:rFonts w:ascii="仿宋_GB2312" w:eastAsia="仿宋_GB2312" w:hint="eastAsia"/>
          <w:sz w:val="24"/>
        </w:rPr>
        <w:t xml:space="preserve">　　</w:t>
      </w:r>
    </w:p>
    <w:p w:rsidR="0008766F" w:rsidRPr="00995D16" w:rsidRDefault="00C309E6" w:rsidP="00995D16">
      <w:pPr>
        <w:spacing w:line="440" w:lineRule="exact"/>
        <w:ind w:firstLineChars="200" w:firstLine="560"/>
        <w:rPr>
          <w:rFonts w:ascii="仿宋_GB2312" w:eastAsia="仿宋_GB2312"/>
          <w:sz w:val="28"/>
          <w:szCs w:val="28"/>
        </w:rPr>
      </w:pPr>
      <w:r w:rsidRPr="00995D16">
        <w:rPr>
          <w:rFonts w:ascii="仿宋_GB2312" w:eastAsia="仿宋_GB2312" w:hint="eastAsia"/>
          <w:sz w:val="28"/>
          <w:szCs w:val="28"/>
        </w:rPr>
        <w:t>第一百三十条　各省、自治区、直辖市党委可以根据本条例，结合各自工作的实际情况，制定单项实施规定。</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第一百三十一条　中央军事委员会可以根据本条例，结合中国人民解放军和中国人民武装警察部队的实际情况，制定补充规定或者单项规定。</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第一百三十二条　本条例由中央纪律检查委员会负责解释。</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第一百三十三条　本条例自2016年1月1日起施行。</w:t>
      </w:r>
    </w:p>
    <w:p w:rsidR="0008766F" w:rsidRPr="00995D16" w:rsidRDefault="00C309E6" w:rsidP="00995D16">
      <w:pPr>
        <w:spacing w:line="440" w:lineRule="exact"/>
        <w:rPr>
          <w:rFonts w:ascii="仿宋_GB2312" w:eastAsia="仿宋_GB2312"/>
          <w:sz w:val="28"/>
          <w:szCs w:val="28"/>
        </w:rPr>
      </w:pPr>
      <w:r w:rsidRPr="00995D16">
        <w:rPr>
          <w:rFonts w:ascii="仿宋_GB2312" w:eastAsia="仿宋_GB2312" w:hint="eastAsia"/>
          <w:sz w:val="28"/>
          <w:szCs w:val="28"/>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08766F" w:rsidRPr="00995D16" w:rsidSect="00E03929">
      <w:footerReference w:type="default" r:id="rId7"/>
      <w:pgSz w:w="11906" w:h="16838"/>
      <w:pgMar w:top="1440" w:right="1418"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CF7" w:rsidRDefault="00231CF7" w:rsidP="00C965CC">
      <w:r>
        <w:separator/>
      </w:r>
    </w:p>
  </w:endnote>
  <w:endnote w:type="continuationSeparator" w:id="1">
    <w:p w:rsidR="00231CF7" w:rsidRDefault="00231CF7" w:rsidP="00C96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4200"/>
      <w:docPartObj>
        <w:docPartGallery w:val="Page Numbers (Bottom of Page)"/>
        <w:docPartUnique/>
      </w:docPartObj>
    </w:sdtPr>
    <w:sdtContent>
      <w:p w:rsidR="00601E28" w:rsidRDefault="00240236">
        <w:pPr>
          <w:pStyle w:val="a7"/>
          <w:jc w:val="center"/>
        </w:pPr>
        <w:fldSimple w:instr=" PAGE   \* MERGEFORMAT ">
          <w:r w:rsidR="00C020A1" w:rsidRPr="00C020A1">
            <w:rPr>
              <w:noProof/>
              <w:lang w:val="zh-CN"/>
            </w:rPr>
            <w:t>20</w:t>
          </w:r>
        </w:fldSimple>
      </w:p>
    </w:sdtContent>
  </w:sdt>
  <w:p w:rsidR="00601E28" w:rsidRDefault="00601E2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CF7" w:rsidRDefault="00231CF7" w:rsidP="00C965CC">
      <w:r>
        <w:separator/>
      </w:r>
    </w:p>
  </w:footnote>
  <w:footnote w:type="continuationSeparator" w:id="1">
    <w:p w:rsidR="00231CF7" w:rsidRDefault="00231CF7" w:rsidP="00C965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08766F"/>
    <w:rsid w:val="0008766F"/>
    <w:rsid w:val="001B5096"/>
    <w:rsid w:val="00230EBB"/>
    <w:rsid w:val="00231CF7"/>
    <w:rsid w:val="00240236"/>
    <w:rsid w:val="003C6B20"/>
    <w:rsid w:val="003C7EA3"/>
    <w:rsid w:val="00544B27"/>
    <w:rsid w:val="00601E28"/>
    <w:rsid w:val="007456EB"/>
    <w:rsid w:val="00843047"/>
    <w:rsid w:val="00995D16"/>
    <w:rsid w:val="00B93325"/>
    <w:rsid w:val="00C020A1"/>
    <w:rsid w:val="00C309E6"/>
    <w:rsid w:val="00C965CC"/>
    <w:rsid w:val="00CA7A00"/>
    <w:rsid w:val="00E03929"/>
    <w:rsid w:val="6ECF47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66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8766F"/>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08766F"/>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8766F"/>
    <w:pPr>
      <w:spacing w:beforeAutospacing="1" w:afterAutospacing="1"/>
      <w:jc w:val="left"/>
    </w:pPr>
    <w:rPr>
      <w:rFonts w:cs="Times New Roman"/>
      <w:kern w:val="0"/>
      <w:sz w:val="24"/>
    </w:rPr>
  </w:style>
  <w:style w:type="character" w:styleId="a4">
    <w:name w:val="Strong"/>
    <w:basedOn w:val="a0"/>
    <w:qFormat/>
    <w:rsid w:val="0008766F"/>
    <w:rPr>
      <w:b/>
    </w:rPr>
  </w:style>
  <w:style w:type="character" w:styleId="a5">
    <w:name w:val="Hyperlink"/>
    <w:basedOn w:val="a0"/>
    <w:rsid w:val="0008766F"/>
    <w:rPr>
      <w:color w:val="0000FF"/>
      <w:u w:val="single"/>
    </w:rPr>
  </w:style>
  <w:style w:type="paragraph" w:styleId="a6">
    <w:name w:val="header"/>
    <w:basedOn w:val="a"/>
    <w:link w:val="Char"/>
    <w:rsid w:val="00C965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965CC"/>
    <w:rPr>
      <w:rFonts w:asciiTheme="minorHAnsi" w:eastAsiaTheme="minorEastAsia" w:hAnsiTheme="minorHAnsi" w:cstheme="minorBidi"/>
      <w:kern w:val="2"/>
      <w:sz w:val="18"/>
      <w:szCs w:val="18"/>
    </w:rPr>
  </w:style>
  <w:style w:type="paragraph" w:styleId="a7">
    <w:name w:val="footer"/>
    <w:basedOn w:val="a"/>
    <w:link w:val="Char0"/>
    <w:uiPriority w:val="99"/>
    <w:rsid w:val="00C965CC"/>
    <w:pPr>
      <w:tabs>
        <w:tab w:val="center" w:pos="4153"/>
        <w:tab w:val="right" w:pos="8306"/>
      </w:tabs>
      <w:snapToGrid w:val="0"/>
      <w:jc w:val="left"/>
    </w:pPr>
    <w:rPr>
      <w:sz w:val="18"/>
      <w:szCs w:val="18"/>
    </w:rPr>
  </w:style>
  <w:style w:type="character" w:customStyle="1" w:styleId="Char0">
    <w:name w:val="页脚 Char"/>
    <w:basedOn w:val="a0"/>
    <w:link w:val="a7"/>
    <w:uiPriority w:val="99"/>
    <w:rsid w:val="00C965C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2738</Words>
  <Characters>15612</Characters>
  <Application>Microsoft Office Word</Application>
  <DocSecurity>0</DocSecurity>
  <Lines>130</Lines>
  <Paragraphs>36</Paragraphs>
  <ScaleCrop>false</ScaleCrop>
  <Company>Microsoft</Company>
  <LinksUpToDate>false</LinksUpToDate>
  <CharactersWithSpaces>18314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刘光敏</cp:lastModifiedBy>
  <cp:revision>9</cp:revision>
  <dcterms:created xsi:type="dcterms:W3CDTF">2014-10-29T12:08:00Z</dcterms:created>
  <dcterms:modified xsi:type="dcterms:W3CDTF">2016-06-01T05:39:00Z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2052-10.1.0.5602</vt:lpwstr>
  </property>
</Properties>
</file>