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7D" w:rsidRDefault="00C4547D" w:rsidP="00C4547D">
      <w:pPr>
        <w:pStyle w:val="a7"/>
        <w:shd w:val="clear" w:color="auto" w:fill="FFFFFF"/>
        <w:spacing w:line="600" w:lineRule="exact"/>
        <w:jc w:val="center"/>
        <w:rPr>
          <w:rStyle w:val="a8"/>
          <w:rFonts w:ascii="方正小标宋简体" w:eastAsia="方正小标宋简体"/>
          <w:b w:val="0"/>
          <w:color w:val="666666"/>
          <w:sz w:val="44"/>
          <w:szCs w:val="44"/>
        </w:rPr>
      </w:pPr>
      <w:r w:rsidRPr="00C4547D">
        <w:rPr>
          <w:rStyle w:val="a8"/>
          <w:rFonts w:ascii="方正小标宋简体" w:eastAsia="方正小标宋简体" w:hint="eastAsia"/>
          <w:b w:val="0"/>
          <w:color w:val="666666"/>
          <w:sz w:val="44"/>
          <w:szCs w:val="44"/>
        </w:rPr>
        <w:t>山东国投公司召开“两学一做”</w:t>
      </w:r>
    </w:p>
    <w:p w:rsidR="00C4547D" w:rsidRPr="00C4547D" w:rsidRDefault="00C4547D" w:rsidP="00C4547D">
      <w:pPr>
        <w:pStyle w:val="a7"/>
        <w:shd w:val="clear" w:color="auto" w:fill="FFFFFF"/>
        <w:spacing w:line="600" w:lineRule="exact"/>
        <w:jc w:val="center"/>
        <w:rPr>
          <w:rFonts w:ascii="方正小标宋简体" w:eastAsia="方正小标宋简体" w:hint="eastAsia"/>
          <w:b/>
          <w:color w:val="666666"/>
          <w:sz w:val="44"/>
          <w:szCs w:val="44"/>
        </w:rPr>
      </w:pPr>
      <w:r w:rsidRPr="00C4547D">
        <w:rPr>
          <w:rStyle w:val="a8"/>
          <w:rFonts w:ascii="方正小标宋简体" w:eastAsia="方正小标宋简体" w:hint="eastAsia"/>
          <w:b w:val="0"/>
          <w:color w:val="666666"/>
          <w:sz w:val="44"/>
          <w:szCs w:val="44"/>
        </w:rPr>
        <w:t>学习教育宣讲会</w:t>
      </w:r>
    </w:p>
    <w:p w:rsidR="00C4547D" w:rsidRPr="00C4547D" w:rsidRDefault="00C4547D" w:rsidP="00C4547D">
      <w:pPr>
        <w:pStyle w:val="a7"/>
        <w:shd w:val="clear" w:color="auto" w:fill="FFFFFF"/>
        <w:rPr>
          <w:rFonts w:hint="eastAsia"/>
          <w:color w:val="666666"/>
          <w:sz w:val="21"/>
          <w:szCs w:val="21"/>
        </w:rPr>
      </w:pPr>
      <w:r w:rsidRPr="00C4547D">
        <w:rPr>
          <w:rFonts w:hint="eastAsia"/>
          <w:color w:val="666666"/>
          <w:sz w:val="21"/>
          <w:szCs w:val="21"/>
        </w:rPr>
        <w:t> </w:t>
      </w:r>
    </w:p>
    <w:p w:rsidR="00C4547D" w:rsidRPr="00C4547D" w:rsidRDefault="00C4547D" w:rsidP="00C4547D">
      <w:pPr>
        <w:pStyle w:val="a7"/>
        <w:shd w:val="clear" w:color="auto" w:fill="FFFFFF"/>
        <w:spacing w:line="555" w:lineRule="atLeast"/>
        <w:ind w:firstLine="645"/>
        <w:rPr>
          <w:rFonts w:ascii="仿宋_GB2312" w:eastAsia="仿宋_GB2312" w:hint="eastAsia"/>
          <w:color w:val="666666"/>
          <w:sz w:val="32"/>
          <w:szCs w:val="32"/>
        </w:rPr>
      </w:pPr>
      <w:r w:rsidRPr="00C4547D">
        <w:rPr>
          <w:rFonts w:ascii="仿宋_GB2312" w:eastAsia="仿宋_GB2312" w:hint="eastAsia"/>
          <w:color w:val="666666"/>
          <w:sz w:val="32"/>
          <w:szCs w:val="32"/>
        </w:rPr>
        <w:t>为贯彻落实全省“两学一做”学习教育工作座谈会精神，进一步统一思想，鼓舞人心，凝聚力量，为“两学一做”学习教育健康深入开展营造良好氛围，根据省国资委安排，9月6日，省管企业“两学一做”宣讲团成员、山东重工集团有限公司党委委员、工会主席蒋力同志到公司和再担保集团同时进行宣讲，党委副书记刘正希同志主持会议。</w:t>
      </w:r>
    </w:p>
    <w:p w:rsidR="00C4547D" w:rsidRPr="00C4547D" w:rsidRDefault="00C4547D" w:rsidP="00C4547D">
      <w:pPr>
        <w:pStyle w:val="a7"/>
        <w:shd w:val="clear" w:color="auto" w:fill="FFFFFF"/>
        <w:spacing w:line="555" w:lineRule="atLeast"/>
        <w:ind w:firstLine="645"/>
        <w:rPr>
          <w:rFonts w:ascii="仿宋_GB2312" w:eastAsia="仿宋_GB2312" w:hint="eastAsia"/>
          <w:color w:val="666666"/>
          <w:sz w:val="32"/>
          <w:szCs w:val="32"/>
        </w:rPr>
      </w:pPr>
      <w:r w:rsidRPr="00C4547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蒋力同志</w:t>
      </w:r>
      <w:r w:rsidRPr="00C4547D">
        <w:rPr>
          <w:rFonts w:ascii="仿宋_GB2312" w:eastAsia="仿宋_GB2312" w:hint="eastAsia"/>
          <w:color w:val="666666"/>
          <w:sz w:val="32"/>
          <w:szCs w:val="32"/>
        </w:rPr>
        <w:t>深刻阐述了“两学一做”精神的理论价值和实践意义，深入分析了“基础在学”、“关键在做”的要求，并对我省深化国有企业改革情况进行了介绍。</w:t>
      </w:r>
    </w:p>
    <w:p w:rsidR="00C4547D" w:rsidRPr="00C4547D" w:rsidRDefault="00C4547D" w:rsidP="00C4547D">
      <w:pPr>
        <w:pStyle w:val="a7"/>
        <w:shd w:val="clear" w:color="auto" w:fill="FFFFFF"/>
        <w:spacing w:line="555" w:lineRule="atLeast"/>
        <w:ind w:firstLine="645"/>
        <w:rPr>
          <w:rFonts w:ascii="仿宋_GB2312" w:eastAsia="仿宋_GB2312" w:hint="eastAsia"/>
          <w:color w:val="666666"/>
          <w:sz w:val="32"/>
          <w:szCs w:val="32"/>
        </w:rPr>
      </w:pPr>
      <w:r w:rsidRPr="00C4547D">
        <w:rPr>
          <w:rFonts w:ascii="仿宋_GB2312" w:eastAsia="仿宋_GB2312" w:hint="eastAsia"/>
          <w:color w:val="666666"/>
          <w:sz w:val="32"/>
          <w:szCs w:val="32"/>
        </w:rPr>
        <w:t>刘正希同志表示蒋力同志的报告内涵丰富、思想深刻，既有理论高度，又有实践指导意义，各单位会后要做好学习、研讨和传达工作。刘正希同志还就各单位深入开展“两学一做”学习教育提出了具体要求，强调一是要“七一”重要讲话精神为引领，推动学习教育不断深入。二是要以深化学习教育为动</w:t>
      </w:r>
      <w:r w:rsidRPr="00C4547D">
        <w:rPr>
          <w:rFonts w:ascii="仿宋_GB2312" w:eastAsia="仿宋_GB2312" w:hint="eastAsia"/>
          <w:color w:val="666666"/>
          <w:sz w:val="32"/>
          <w:szCs w:val="32"/>
        </w:rPr>
        <w:lastRenderedPageBreak/>
        <w:t>力，筑牢基层党组织建设根基。三是要以推动企业改革发展为标准，力促做到“学”“做”合一。</w:t>
      </w:r>
    </w:p>
    <w:p w:rsidR="00C4547D" w:rsidRDefault="00C4547D" w:rsidP="00C4547D">
      <w:pPr>
        <w:pStyle w:val="a7"/>
        <w:shd w:val="clear" w:color="auto" w:fill="FFFFFF"/>
        <w:spacing w:line="555" w:lineRule="atLeast"/>
        <w:ind w:firstLine="645"/>
        <w:rPr>
          <w:rFonts w:ascii="仿宋_GB2312" w:eastAsia="仿宋_GB2312"/>
          <w:color w:val="666666"/>
          <w:sz w:val="32"/>
          <w:szCs w:val="32"/>
        </w:rPr>
      </w:pPr>
      <w:r w:rsidRPr="00C4547D">
        <w:rPr>
          <w:rFonts w:ascii="仿宋_GB2312" w:eastAsia="仿宋_GB2312" w:hint="eastAsia"/>
          <w:color w:val="666666"/>
          <w:sz w:val="32"/>
          <w:szCs w:val="32"/>
        </w:rPr>
        <w:t>公司机关党委全体党员，省再担保集团全体党员、各权属企业党员代表共计110人参加会议。</w:t>
      </w:r>
    </w:p>
    <w:p w:rsidR="00C4547D" w:rsidRDefault="00C4547D" w:rsidP="00C4547D">
      <w:pPr>
        <w:pStyle w:val="a7"/>
        <w:shd w:val="clear" w:color="auto" w:fill="FFFFFF"/>
        <w:spacing w:line="555" w:lineRule="atLeast"/>
        <w:rPr>
          <w:rFonts w:ascii="仿宋_GB2312" w:eastAsia="仿宋_GB2312"/>
          <w:color w:val="666666"/>
          <w:sz w:val="32"/>
          <w:szCs w:val="32"/>
        </w:rPr>
      </w:pPr>
      <w:r w:rsidRPr="00C4547D">
        <w:rPr>
          <w:rFonts w:ascii="仿宋_GB2312" w:eastAsia="仿宋_GB2312"/>
          <w:noProof/>
          <w:color w:val="666666"/>
          <w:sz w:val="32"/>
          <w:szCs w:val="32"/>
        </w:rPr>
        <w:drawing>
          <wp:inline distT="0" distB="0" distL="0" distR="0">
            <wp:extent cx="5615940" cy="3423985"/>
            <wp:effectExtent l="0" t="0" r="3810" b="5080"/>
            <wp:docPr id="1" name="图片 1" descr="C:\Users\xiaoma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aoman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42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7D" w:rsidRPr="00C4547D" w:rsidRDefault="00C4547D" w:rsidP="00C4547D">
      <w:pPr>
        <w:pStyle w:val="a7"/>
        <w:shd w:val="clear" w:color="auto" w:fill="FFFFFF"/>
        <w:spacing w:line="555" w:lineRule="atLeast"/>
        <w:rPr>
          <w:rFonts w:ascii="仿宋_GB2312" w:eastAsia="仿宋_GB2312" w:hint="eastAsia"/>
          <w:color w:val="666666"/>
          <w:sz w:val="32"/>
          <w:szCs w:val="32"/>
        </w:rPr>
      </w:pPr>
      <w:bookmarkStart w:id="0" w:name="_GoBack"/>
      <w:bookmarkEnd w:id="0"/>
      <w:r w:rsidRPr="00C4547D">
        <w:rPr>
          <w:rFonts w:ascii="仿宋_GB2312" w:eastAsia="仿宋_GB2312"/>
          <w:noProof/>
          <w:color w:val="666666"/>
          <w:sz w:val="32"/>
          <w:szCs w:val="32"/>
        </w:rPr>
        <w:lastRenderedPageBreak/>
        <w:drawing>
          <wp:inline distT="0" distB="0" distL="0" distR="0">
            <wp:extent cx="5615940" cy="3751539"/>
            <wp:effectExtent l="0" t="0" r="3810" b="1905"/>
            <wp:docPr id="2" name="图片 2" descr="C:\Users\xiaoma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aoman\Desktop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75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CB" w:rsidRPr="00C4547D" w:rsidRDefault="00FC77CB">
      <w:pPr>
        <w:rPr>
          <w:rFonts w:ascii="仿宋_GB2312" w:eastAsia="仿宋_GB2312" w:hint="eastAsia"/>
          <w:sz w:val="32"/>
          <w:szCs w:val="32"/>
        </w:rPr>
      </w:pPr>
    </w:p>
    <w:sectPr w:rsidR="00FC77CB" w:rsidRPr="00C4547D" w:rsidSect="00C4547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C8" w:rsidRDefault="007701C8" w:rsidP="00C4547D">
      <w:r>
        <w:separator/>
      </w:r>
    </w:p>
  </w:endnote>
  <w:endnote w:type="continuationSeparator" w:id="0">
    <w:p w:rsidR="007701C8" w:rsidRDefault="007701C8" w:rsidP="00C4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C8" w:rsidRDefault="007701C8" w:rsidP="00C4547D">
      <w:r>
        <w:separator/>
      </w:r>
    </w:p>
  </w:footnote>
  <w:footnote w:type="continuationSeparator" w:id="0">
    <w:p w:rsidR="007701C8" w:rsidRDefault="007701C8" w:rsidP="00C4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0C"/>
    <w:rsid w:val="000275F6"/>
    <w:rsid w:val="00392FF8"/>
    <w:rsid w:val="003B31A4"/>
    <w:rsid w:val="00521831"/>
    <w:rsid w:val="005924DB"/>
    <w:rsid w:val="005C170C"/>
    <w:rsid w:val="007701C8"/>
    <w:rsid w:val="0085642A"/>
    <w:rsid w:val="009370A2"/>
    <w:rsid w:val="00A15297"/>
    <w:rsid w:val="00A46BEC"/>
    <w:rsid w:val="00B16209"/>
    <w:rsid w:val="00B248A7"/>
    <w:rsid w:val="00B60F3E"/>
    <w:rsid w:val="00BC51BB"/>
    <w:rsid w:val="00C4547D"/>
    <w:rsid w:val="00E35E23"/>
    <w:rsid w:val="00F47AF0"/>
    <w:rsid w:val="00F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07648"/>
  <w15:chartTrackingRefBased/>
  <w15:docId w15:val="{6D7B7DC8-4EBF-4D2D-914B-C2520212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4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47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45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5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丁晓曼</dc:creator>
  <cp:keywords/>
  <dc:description/>
  <cp:lastModifiedBy>丁晓曼</cp:lastModifiedBy>
  <cp:revision>2</cp:revision>
  <dcterms:created xsi:type="dcterms:W3CDTF">2017-05-27T02:48:00Z</dcterms:created>
  <dcterms:modified xsi:type="dcterms:W3CDTF">2017-05-27T02:52:00Z</dcterms:modified>
</cp:coreProperties>
</file>